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916734" w14:textId="77777777" w:rsidR="0024591D" w:rsidRDefault="0024591D" w:rsidP="001976A8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ISTOTNE INFORMACJE </w:t>
      </w:r>
      <w:r w:rsidR="00BB319F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I ZMIANY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DO </w:t>
      </w:r>
      <w:r w:rsidR="00BB319F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DOKUMENTACJI PROJEKTOWEJ</w:t>
      </w:r>
    </w:p>
    <w:p w14:paraId="67312BD3" w14:textId="37D8825B" w:rsidR="00BE3FB9" w:rsidRDefault="00BE3FB9" w:rsidP="001976A8">
      <w:pPr>
        <w:spacing w:after="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BE3FB9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DLA ZADANIA PN.: </w:t>
      </w:r>
      <w:r w:rsidR="000757D9" w:rsidRPr="000757D9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„</w:t>
      </w:r>
      <w:r w:rsidR="00A9485F" w:rsidRPr="0040799D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MIASTECZKO RUCHU DROGOWEGO DOSTOSOWANE DO POTRZEB OSÓB NIEPEŁNOSPRAWNYCH</w:t>
      </w:r>
      <w:r w:rsidR="000757D9" w:rsidRPr="000757D9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”</w:t>
      </w:r>
    </w:p>
    <w:p w14:paraId="646B3A1B" w14:textId="77777777" w:rsidR="001976A8" w:rsidRDefault="001976A8" w:rsidP="001976A8">
      <w:pPr>
        <w:spacing w:after="0"/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30A6BC22" w14:textId="6C53C0F1" w:rsidR="00EA268C" w:rsidRPr="00EA268C" w:rsidRDefault="00EA268C" w:rsidP="00EA268C">
      <w:pPr>
        <w:shd w:val="clear" w:color="auto" w:fill="FFFFFF"/>
        <w:tabs>
          <w:tab w:val="left" w:pos="284"/>
        </w:tabs>
        <w:suppressAutoHyphens/>
        <w:autoSpaceDN w:val="0"/>
        <w:spacing w:after="0"/>
        <w:jc w:val="both"/>
        <w:rPr>
          <w:rFonts w:ascii="Times New Roman" w:eastAsia="SimSun" w:hAnsi="Times New Roman" w:cs="Times New Roman"/>
          <w:bCs/>
          <w:kern w:val="3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A268C">
        <w:rPr>
          <w:rFonts w:ascii="Times New Roman" w:hAnsi="Times New Roman" w:cs="Times New Roman"/>
          <w:sz w:val="24"/>
          <w:szCs w:val="24"/>
        </w:rPr>
        <w:t xml:space="preserve">Zadanie jest współfinansowane z </w:t>
      </w:r>
      <w:r w:rsidRPr="00EA268C">
        <w:rPr>
          <w:rFonts w:ascii="Times New Roman" w:eastAsia="Calibri" w:hAnsi="Times New Roman" w:cs="Times New Roman"/>
          <w:sz w:val="24"/>
          <w:szCs w:val="24"/>
        </w:rPr>
        <w:t>Europejskiego Funduszu Rozwoju Regionalnego w</w:t>
      </w:r>
      <w:r>
        <w:rPr>
          <w:rFonts w:ascii="Times New Roman" w:eastAsia="Calibri" w:hAnsi="Times New Roman" w:cs="Times New Roman"/>
          <w:sz w:val="24"/>
          <w:szCs w:val="24"/>
        </w:rPr>
        <w:t> </w:t>
      </w:r>
      <w:r w:rsidRPr="00EA268C">
        <w:rPr>
          <w:rFonts w:ascii="Times New Roman" w:eastAsia="Calibri" w:hAnsi="Times New Roman" w:cs="Times New Roman"/>
          <w:sz w:val="24"/>
          <w:szCs w:val="24"/>
        </w:rPr>
        <w:t>ramach Priorytetu nr „FEPK.06 Rozwój zrównoważony terytorialnie” programu regionalnego Fundusze Europejskie dla Podkarpacia 2021-2027</w:t>
      </w:r>
      <w:r w:rsidR="00910E0F">
        <w:rPr>
          <w:rFonts w:ascii="Times New Roman" w:eastAsia="Calibri" w:hAnsi="Times New Roman" w:cs="Times New Roman"/>
          <w:sz w:val="24"/>
          <w:szCs w:val="24"/>
        </w:rPr>
        <w:t xml:space="preserve"> w ramach projektu „Wysoka jakość przestrzeni publicznych na terenie ROF”.</w:t>
      </w:r>
    </w:p>
    <w:p w14:paraId="04B3B2AE" w14:textId="77777777" w:rsidR="00EA268C" w:rsidRDefault="00EA268C" w:rsidP="001976A8">
      <w:pPr>
        <w:spacing w:after="0"/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00A112B3" w14:textId="442AEC57" w:rsidR="007B376C" w:rsidRPr="00F541C4" w:rsidRDefault="00E55645" w:rsidP="001976A8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Miasteczko Ruchu Drogowego dostosowane do potrzeb osób niepełnosprawnych zlokalizowane jest w rejonie ulic Franciszka Kotuli oraz Jana Wiktora w Rzeszowie </w:t>
      </w:r>
      <w:r w:rsidR="007B376C" w:rsidRPr="00054AD0">
        <w:rPr>
          <w:rFonts w:ascii="Times New Roman" w:eastAsia="Times New Roman" w:hAnsi="Times New Roman" w:cs="Times New Roman"/>
          <w:sz w:val="24"/>
          <w:szCs w:val="24"/>
          <w:lang w:eastAsia="pl-PL"/>
        </w:rPr>
        <w:t>na dział</w:t>
      </w:r>
      <w:r w:rsidR="007B376C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kach </w:t>
      </w:r>
      <w:r w:rsidR="007B376C" w:rsidRPr="00F541C4">
        <w:rPr>
          <w:rFonts w:ascii="Times New Roman" w:eastAsia="Times New Roman" w:hAnsi="Times New Roman" w:cs="Times New Roman"/>
          <w:sz w:val="24"/>
          <w:szCs w:val="24"/>
          <w:lang w:eastAsia="pl-PL"/>
        </w:rPr>
        <w:t>o</w:t>
      </w:r>
      <w:r w:rsidR="00F541C4" w:rsidRPr="00F541C4">
        <w:rPr>
          <w:rFonts w:ascii="Times New Roman" w:eastAsia="Times New Roman" w:hAnsi="Times New Roman" w:cs="Times New Roman"/>
          <w:sz w:val="24"/>
          <w:szCs w:val="24"/>
          <w:lang w:eastAsia="pl-PL"/>
        </w:rPr>
        <w:t> </w:t>
      </w:r>
      <w:r w:rsidR="007B376C" w:rsidRPr="00F541C4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nr ewidencyjnym </w:t>
      </w:r>
      <w:r w:rsidR="00F541C4" w:rsidRPr="00F541C4">
        <w:rPr>
          <w:rFonts w:ascii="Times New Roman" w:eastAsia="Times New Roman" w:hAnsi="Times New Roman" w:cs="Times New Roman"/>
          <w:sz w:val="24"/>
          <w:szCs w:val="24"/>
          <w:lang w:eastAsia="pl-PL"/>
        </w:rPr>
        <w:t>129/69</w:t>
      </w:r>
      <w:r w:rsidR="007B376C" w:rsidRPr="00F541C4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, </w:t>
      </w:r>
      <w:r w:rsidR="00F541C4" w:rsidRPr="00F541C4">
        <w:rPr>
          <w:rFonts w:ascii="Times New Roman" w:eastAsia="Times New Roman" w:hAnsi="Times New Roman" w:cs="Times New Roman"/>
          <w:sz w:val="24"/>
          <w:szCs w:val="24"/>
          <w:lang w:eastAsia="pl-PL"/>
        </w:rPr>
        <w:t>84/3</w:t>
      </w:r>
      <w:r w:rsidR="007B376C" w:rsidRPr="00F541C4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, </w:t>
      </w:r>
      <w:r w:rsidR="00F541C4" w:rsidRPr="00F541C4">
        <w:rPr>
          <w:rFonts w:ascii="Times New Roman" w:eastAsia="Times New Roman" w:hAnsi="Times New Roman" w:cs="Times New Roman"/>
          <w:sz w:val="24"/>
          <w:szCs w:val="24"/>
          <w:lang w:eastAsia="pl-PL"/>
        </w:rPr>
        <w:t>163/7</w:t>
      </w:r>
      <w:r w:rsidR="007B376C" w:rsidRPr="00F541C4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obr 2</w:t>
      </w:r>
      <w:r w:rsidR="00F541C4" w:rsidRPr="00F541C4">
        <w:rPr>
          <w:rFonts w:ascii="Times New Roman" w:eastAsia="Times New Roman" w:hAnsi="Times New Roman" w:cs="Times New Roman"/>
          <w:sz w:val="24"/>
          <w:szCs w:val="24"/>
          <w:lang w:eastAsia="pl-PL"/>
        </w:rPr>
        <w:t>14</w:t>
      </w:r>
      <w:r w:rsidR="007B376C" w:rsidRPr="00F541C4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. </w:t>
      </w:r>
    </w:p>
    <w:p w14:paraId="3E571E4A" w14:textId="77777777" w:rsidR="007B376C" w:rsidRDefault="007B376C" w:rsidP="001976A8">
      <w:pPr>
        <w:spacing w:after="0"/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534EC32B" w14:textId="16586569" w:rsidR="00EA268C" w:rsidRDefault="00BE3FB9" w:rsidP="001976A8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BE3FB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W stosunku do dołączonej do SWZ dokumentacji projektowej został częściowo ograniczony </w:t>
      </w:r>
      <w:r w:rsidRPr="000757D9">
        <w:rPr>
          <w:rFonts w:ascii="Times New Roman" w:eastAsia="Times New Roman" w:hAnsi="Times New Roman" w:cs="Times New Roman"/>
          <w:sz w:val="24"/>
          <w:szCs w:val="24"/>
          <w:lang w:eastAsia="pl-PL"/>
        </w:rPr>
        <w:t>i zmieniony</w:t>
      </w:r>
      <w:r w:rsidRPr="00BE3FB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zakres robót objętych zamówieniem</w:t>
      </w:r>
      <w:r w:rsidR="00E36A1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– przedstawiony na rysunku</w:t>
      </w:r>
      <w:r w:rsidR="00EA268C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poniżej</w:t>
      </w:r>
      <w:r w:rsidR="00417623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oraz w niniejszym opisie</w:t>
      </w:r>
      <w:r w:rsidR="00EA268C">
        <w:rPr>
          <w:rFonts w:ascii="Times New Roman" w:eastAsia="Times New Roman" w:hAnsi="Times New Roman" w:cs="Times New Roman"/>
          <w:sz w:val="24"/>
          <w:szCs w:val="24"/>
          <w:lang w:eastAsia="pl-PL"/>
        </w:rPr>
        <w:t>.</w:t>
      </w:r>
    </w:p>
    <w:p w14:paraId="5B38ED38" w14:textId="77777777" w:rsidR="00EA268C" w:rsidRDefault="00EA268C" w:rsidP="001976A8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343F3A1C" w14:textId="49F918A5" w:rsidR="00DA11F7" w:rsidRDefault="00E55645" w:rsidP="00E55645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3858F155" wp14:editId="44A9930A">
            <wp:extent cx="4262717" cy="3440120"/>
            <wp:effectExtent l="0" t="0" r="5080" b="8255"/>
            <wp:docPr id="22184769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038" cy="3458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E84F0" w14:textId="77777777" w:rsidR="00DA11F7" w:rsidRDefault="00DA11F7" w:rsidP="001976A8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273AE682" w14:textId="77777777" w:rsidR="00BE3FB9" w:rsidRPr="00BE3FB9" w:rsidRDefault="00BE3FB9" w:rsidP="001976A8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BE3FB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Dołączony do SWZ przedmiar robót został już przystosowany do zmienionego zakresu. </w:t>
      </w:r>
    </w:p>
    <w:p w14:paraId="19A9C7A5" w14:textId="77777777" w:rsidR="00BE3FB9" w:rsidRPr="00BE3FB9" w:rsidRDefault="00BE3FB9" w:rsidP="001976A8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  <w:lang w:eastAsia="pl-PL"/>
        </w:rPr>
      </w:pPr>
      <w:r w:rsidRPr="00BE3FB9">
        <w:rPr>
          <w:rFonts w:ascii="Times New Roman" w:eastAsia="Calibri" w:hAnsi="Times New Roman" w:cs="Times New Roman"/>
          <w:sz w:val="24"/>
          <w:szCs w:val="24"/>
          <w:lang w:eastAsia="pl-PL"/>
        </w:rPr>
        <w:t>Przed złożeniem oferty wskazane jest dokonanie wizji lokalnej terenu, w którym będzie realizowane zamówienie</w:t>
      </w:r>
      <w:r>
        <w:rPr>
          <w:rFonts w:ascii="Times New Roman" w:eastAsia="Calibri" w:hAnsi="Times New Roman" w:cs="Times New Roman"/>
          <w:sz w:val="24"/>
          <w:szCs w:val="24"/>
          <w:lang w:eastAsia="pl-PL"/>
        </w:rPr>
        <w:t xml:space="preserve">. </w:t>
      </w:r>
    </w:p>
    <w:p w14:paraId="3A51F39A" w14:textId="77777777" w:rsidR="00DA11F7" w:rsidRDefault="00DA11F7" w:rsidP="001976A8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</w:p>
    <w:p w14:paraId="5AA0C323" w14:textId="666566DD" w:rsidR="00EA268C" w:rsidRDefault="00EA268C" w:rsidP="00EA268C">
      <w:pPr>
        <w:numPr>
          <w:ilvl w:val="1"/>
          <w:numId w:val="2"/>
        </w:numPr>
        <w:spacing w:after="0"/>
        <w:ind w:left="426" w:hanging="42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Elementy wykonane</w:t>
      </w:r>
    </w:p>
    <w:p w14:paraId="444B2184" w14:textId="1B8A89F9" w:rsidR="00EA268C" w:rsidRDefault="00EA268C" w:rsidP="00EA268C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Wykonane zostały następujące elementy zagospodarowania</w:t>
      </w:r>
      <w:r w:rsidR="009B6ABE">
        <w:rPr>
          <w:rFonts w:ascii="Times New Roman" w:eastAsia="Calibri" w:hAnsi="Times New Roman" w:cs="Times New Roman"/>
          <w:sz w:val="24"/>
          <w:szCs w:val="24"/>
        </w:rPr>
        <w:t xml:space="preserve">: piłkochwyt przy boisku do koszykówki oraz latarnia oznaczona literą A na rysunku </w:t>
      </w:r>
      <w:r>
        <w:rPr>
          <w:rFonts w:ascii="Times New Roman" w:eastAsia="Calibri" w:hAnsi="Times New Roman" w:cs="Times New Roman"/>
          <w:sz w:val="24"/>
          <w:szCs w:val="24"/>
        </w:rPr>
        <w:t>PZT</w:t>
      </w:r>
      <w:r w:rsidR="009B6ABE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1B8A87AB" w14:textId="77777777" w:rsidR="00EA268C" w:rsidRDefault="00EA268C" w:rsidP="001976A8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18EBD944" w14:textId="2BBD0F1B" w:rsidR="00690929" w:rsidRDefault="00DA11F7" w:rsidP="00DA11F7">
      <w:pPr>
        <w:spacing w:after="0"/>
        <w:ind w:firstLine="284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lastRenderedPageBreak/>
        <w:t>W związku z powyższym n</w:t>
      </w:r>
      <w:r w:rsidR="009B6ABE" w:rsidRPr="009B6ABE"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 xml:space="preserve">ależy wykonać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 xml:space="preserve">pozostały </w:t>
      </w:r>
      <w:r w:rsidR="009B6ABE" w:rsidRPr="009B6ABE"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 xml:space="preserve">piłkochwyt </w:t>
      </w:r>
      <w:r w:rsidR="00415E76"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 xml:space="preserve">przy boisku trawiastym </w:t>
      </w:r>
      <w:r w:rsidR="009B6ABE" w:rsidRPr="009B6ABE"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>jak najbardziej zbliżony d</w:t>
      </w:r>
      <w:r w:rsidR="009B6ABE"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>o</w:t>
      </w:r>
      <w:r w:rsidR="009B6ABE" w:rsidRPr="009B6ABE"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 xml:space="preserve"> już istniejącego piłkochwytu</w:t>
      </w:r>
      <w:r w:rsidR="00415E76"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>,</w:t>
      </w:r>
      <w:r w:rsidR="009B6ABE" w:rsidRPr="009B6ABE"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 xml:space="preserve"> aby zachować spójność inwestycji. </w:t>
      </w:r>
    </w:p>
    <w:p w14:paraId="7A34F48B" w14:textId="65B80B92" w:rsidR="00690929" w:rsidRDefault="00690929" w:rsidP="009B6ABE">
      <w:pPr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</w:pPr>
      <w:r w:rsidRPr="00690929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Parametry techniczne wykonanego piłkochwytu: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 xml:space="preserve"> Słupy wykonane z profilu stalowego kwadratowego o wymiarach 80x80x3 mm ocynkowane i malowane proszkowo na kolor RAL 6005 (zielony). Całkowita wysokość piłkochwytu 4 m. Słupy początkowe stabilizowane za pomocą przykręcanych zastrzałów stalowych z </w:t>
      </w:r>
      <w:r w:rsidR="00DA11F7"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>profilu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 xml:space="preserve"> 60x60 mm. </w:t>
      </w:r>
      <w:r w:rsidR="00DA11F7"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 xml:space="preserve">Siatka o oczku 80x80 mm, ze sznura polipropylenowego o grubości 5 mm, bezwęzłowa, zielona. </w:t>
      </w:r>
    </w:p>
    <w:p w14:paraId="06A70B47" w14:textId="28CA769C" w:rsidR="009B6ABE" w:rsidRPr="009B6ABE" w:rsidRDefault="00415E76" w:rsidP="009B6ABE">
      <w:pPr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 xml:space="preserve">Poniżej zdjęcia wykonanego piłkochwytu. </w:t>
      </w:r>
    </w:p>
    <w:p w14:paraId="4A7FBAD6" w14:textId="77777777" w:rsidR="00EA268C" w:rsidRDefault="00EA268C" w:rsidP="001976A8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</w:p>
    <w:p w14:paraId="34875F19" w14:textId="2FBCD6ED" w:rsidR="00EA268C" w:rsidRDefault="00415E76" w:rsidP="001976A8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pl-PL"/>
        </w:rPr>
        <w:drawing>
          <wp:inline distT="0" distB="0" distL="0" distR="0" wp14:anchorId="59FC4CF1" wp14:editId="1256FA0E">
            <wp:extent cx="1942941" cy="2590588"/>
            <wp:effectExtent l="0" t="0" r="635" b="635"/>
            <wp:docPr id="182255527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3637" cy="2604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   </w: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pl-PL"/>
        </w:rPr>
        <w:drawing>
          <wp:inline distT="0" distB="0" distL="0" distR="0" wp14:anchorId="6C0D5FA9" wp14:editId="7203460F">
            <wp:extent cx="1943100" cy="2590800"/>
            <wp:effectExtent l="0" t="0" r="0" b="0"/>
            <wp:docPr id="194882044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476" cy="259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E3496" w14:textId="0EA0FD1E" w:rsidR="00146C53" w:rsidRPr="00146C53" w:rsidRDefault="00146C53" w:rsidP="00146C53">
      <w:pPr>
        <w:spacing w:after="0"/>
        <w:jc w:val="center"/>
        <w:rPr>
          <w:rFonts w:ascii="Times New Roman" w:eastAsia="Times New Roman" w:hAnsi="Times New Roman" w:cs="Times New Roman"/>
          <w:i/>
          <w:sz w:val="20"/>
          <w:szCs w:val="24"/>
          <w:lang w:eastAsia="pl-PL"/>
        </w:rPr>
      </w:pPr>
      <w:r w:rsidRPr="00146C53">
        <w:rPr>
          <w:rFonts w:ascii="Times New Roman" w:eastAsia="Times New Roman" w:hAnsi="Times New Roman" w:cs="Times New Roman"/>
          <w:i/>
          <w:sz w:val="20"/>
          <w:szCs w:val="24"/>
          <w:lang w:eastAsia="pl-PL"/>
        </w:rPr>
        <w:t>Zdjęci</w:t>
      </w:r>
      <w:r>
        <w:rPr>
          <w:rFonts w:ascii="Times New Roman" w:eastAsia="Times New Roman" w:hAnsi="Times New Roman" w:cs="Times New Roman"/>
          <w:i/>
          <w:sz w:val="20"/>
          <w:szCs w:val="24"/>
          <w:lang w:eastAsia="pl-PL"/>
        </w:rPr>
        <w:t>a</w:t>
      </w:r>
      <w:r w:rsidRPr="00146C53">
        <w:rPr>
          <w:rFonts w:ascii="Times New Roman" w:eastAsia="Times New Roman" w:hAnsi="Times New Roman" w:cs="Times New Roman"/>
          <w:i/>
          <w:sz w:val="20"/>
          <w:szCs w:val="24"/>
          <w:lang w:eastAsia="pl-PL"/>
        </w:rPr>
        <w:t xml:space="preserve"> istniejące</w:t>
      </w:r>
      <w:r>
        <w:rPr>
          <w:rFonts w:ascii="Times New Roman" w:eastAsia="Times New Roman" w:hAnsi="Times New Roman" w:cs="Times New Roman"/>
          <w:i/>
          <w:sz w:val="20"/>
          <w:szCs w:val="24"/>
          <w:lang w:eastAsia="pl-PL"/>
        </w:rPr>
        <w:t>go piłkochwytu</w:t>
      </w:r>
    </w:p>
    <w:p w14:paraId="054D31FC" w14:textId="77777777" w:rsidR="00F80943" w:rsidRDefault="00F80943" w:rsidP="00F80943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</w:p>
    <w:p w14:paraId="7D834930" w14:textId="3091B390" w:rsidR="00F80943" w:rsidRDefault="00F80943" w:rsidP="003E7816">
      <w:pPr>
        <w:numPr>
          <w:ilvl w:val="1"/>
          <w:numId w:val="2"/>
        </w:numPr>
        <w:spacing w:after="0"/>
        <w:ind w:left="42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Montaż tablicy</w:t>
      </w:r>
    </w:p>
    <w:p w14:paraId="2BB8229D" w14:textId="6BA3DEA0" w:rsidR="00DA11F7" w:rsidRDefault="00F80943" w:rsidP="00F80943">
      <w:pPr>
        <w:spacing w:after="0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7825C3">
        <w:rPr>
          <w:rFonts w:ascii="Times New Roman" w:hAnsi="Times New Roman"/>
          <w:sz w:val="24"/>
          <w:szCs w:val="24"/>
        </w:rPr>
        <w:t>W ramach projektu,</w:t>
      </w:r>
      <w:r>
        <w:rPr>
          <w:rFonts w:ascii="Times New Roman" w:hAnsi="Times New Roman"/>
          <w:sz w:val="24"/>
          <w:szCs w:val="24"/>
        </w:rPr>
        <w:t xml:space="preserve"> </w:t>
      </w:r>
      <w:r w:rsidRPr="007825C3">
        <w:rPr>
          <w:rFonts w:ascii="Times New Roman" w:hAnsi="Times New Roman"/>
          <w:sz w:val="24"/>
          <w:szCs w:val="24"/>
        </w:rPr>
        <w:t xml:space="preserve">z którego przedmiotowa inwestycja będzie finansowana, przewiduje się montaż </w:t>
      </w:r>
      <w:r>
        <w:rPr>
          <w:rFonts w:ascii="Times New Roman" w:hAnsi="Times New Roman"/>
          <w:sz w:val="24"/>
          <w:szCs w:val="24"/>
        </w:rPr>
        <w:t xml:space="preserve">dwustronnej </w:t>
      </w:r>
      <w:r w:rsidRPr="007825C3">
        <w:rPr>
          <w:rFonts w:ascii="Times New Roman" w:hAnsi="Times New Roman"/>
          <w:sz w:val="24"/>
          <w:szCs w:val="24"/>
        </w:rPr>
        <w:t>tablicy</w:t>
      </w:r>
      <w:r w:rsidRPr="00F80943">
        <w:rPr>
          <w:rFonts w:ascii="Times New Roman" w:hAnsi="Times New Roman"/>
          <w:sz w:val="24"/>
          <w:szCs w:val="24"/>
        </w:rPr>
        <w:t xml:space="preserve"> </w:t>
      </w:r>
      <w:r w:rsidRPr="007825C3">
        <w:rPr>
          <w:rFonts w:ascii="Times New Roman" w:hAnsi="Times New Roman"/>
          <w:sz w:val="24"/>
          <w:szCs w:val="24"/>
        </w:rPr>
        <w:t>informacyjnej o programie unijnym z którego jest finansowan</w:t>
      </w:r>
      <w:r>
        <w:rPr>
          <w:rFonts w:ascii="Times New Roman" w:hAnsi="Times New Roman"/>
          <w:sz w:val="24"/>
          <w:szCs w:val="24"/>
        </w:rPr>
        <w:t>a inwestycja</w:t>
      </w:r>
      <w:r w:rsidR="00F0497A">
        <w:rPr>
          <w:rFonts w:ascii="Times New Roman" w:hAnsi="Times New Roman"/>
          <w:sz w:val="24"/>
          <w:szCs w:val="24"/>
        </w:rPr>
        <w:t xml:space="preserve"> (miejsce usytuowania tablicy zaznaczono na rysunku powyżej)</w:t>
      </w:r>
      <w:r>
        <w:rPr>
          <w:rFonts w:ascii="Times New Roman" w:hAnsi="Times New Roman"/>
          <w:sz w:val="24"/>
          <w:szCs w:val="24"/>
        </w:rPr>
        <w:t xml:space="preserve">. Treść tablicy </w:t>
      </w:r>
      <w:r w:rsidR="00F0497A">
        <w:rPr>
          <w:rFonts w:ascii="Times New Roman" w:hAnsi="Times New Roman"/>
          <w:sz w:val="24"/>
          <w:szCs w:val="24"/>
        </w:rPr>
        <w:t xml:space="preserve">dostarczy Zamawiający </w:t>
      </w:r>
      <w:r w:rsidR="00F0497A" w:rsidRPr="00F0497A">
        <w:rPr>
          <w:rFonts w:ascii="Times New Roman" w:hAnsi="Times New Roman" w:cs="Times New Roman"/>
          <w:sz w:val="24"/>
          <w:szCs w:val="24"/>
        </w:rPr>
        <w:t>po podpisaniu umowy z Wykonawcą</w:t>
      </w:r>
      <w:r w:rsidR="00F049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DF65034" w14:textId="77777777" w:rsidR="00DA11F7" w:rsidRDefault="00DA11F7" w:rsidP="001976A8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</w:p>
    <w:p w14:paraId="1E5B62CF" w14:textId="5F34DD8C" w:rsidR="00F80943" w:rsidRDefault="00F80943" w:rsidP="0046427C">
      <w:pPr>
        <w:tabs>
          <w:tab w:val="left" w:leader="dot" w:pos="4678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80943">
        <w:rPr>
          <w:rFonts w:ascii="Times New Roman" w:hAnsi="Times New Roman" w:cs="Times New Roman"/>
          <w:b/>
          <w:bCs/>
          <w:sz w:val="24"/>
          <w:szCs w:val="24"/>
        </w:rPr>
        <w:t>Dane techniczne tablicy:</w:t>
      </w:r>
      <w:r w:rsidRPr="00F80943">
        <w:rPr>
          <w:rFonts w:ascii="Times New Roman" w:hAnsi="Times New Roman" w:cs="Times New Roman"/>
          <w:sz w:val="24"/>
          <w:szCs w:val="24"/>
        </w:rPr>
        <w:t xml:space="preserve"> konstrukcja stalowa wolnostojąca (zabezpieczona przed korozją), rozmiar powierzchni informacyjnej 240 cm (szerokość) x 120 cm (wysokość) układ poziomy, powierzchna informacyjna dwustronna (podłoże wykonane z płyty kompozytowej o grubości minimum 3 mm), zamontowana do ramy stalowej przytwierdzonej do 2 stalowych wsporników </w:t>
      </w:r>
      <w:r w:rsidR="004216AC">
        <w:rPr>
          <w:rFonts w:ascii="Times New Roman" w:hAnsi="Times New Roman" w:cs="Times New Roman"/>
          <w:sz w:val="24"/>
          <w:szCs w:val="24"/>
        </w:rPr>
        <w:t xml:space="preserve">kotwionych w </w:t>
      </w:r>
      <w:r w:rsidRPr="00F80943">
        <w:rPr>
          <w:rFonts w:ascii="Times New Roman" w:hAnsi="Times New Roman" w:cs="Times New Roman"/>
          <w:sz w:val="24"/>
          <w:szCs w:val="24"/>
        </w:rPr>
        <w:t>grun</w:t>
      </w:r>
      <w:r w:rsidR="004216AC">
        <w:rPr>
          <w:rFonts w:ascii="Times New Roman" w:hAnsi="Times New Roman" w:cs="Times New Roman"/>
          <w:sz w:val="24"/>
          <w:szCs w:val="24"/>
        </w:rPr>
        <w:t>cie</w:t>
      </w:r>
      <w:r w:rsidRPr="00F80943">
        <w:rPr>
          <w:rFonts w:ascii="Times New Roman" w:hAnsi="Times New Roman" w:cs="Times New Roman"/>
          <w:sz w:val="24"/>
          <w:szCs w:val="24"/>
        </w:rPr>
        <w:t>. Tablica musi być odporna na działanie warunków atmosferycznych (np. silne porywy wiatru, nasłonecznienie, duże różnice temperatur). Dolna krawędź powierzchni informacyjnej tablicy musi być zamocowana na wysokości co najmniej</w:t>
      </w:r>
      <w:r w:rsidR="004216AC">
        <w:rPr>
          <w:rFonts w:ascii="Times New Roman" w:hAnsi="Times New Roman" w:cs="Times New Roman"/>
          <w:sz w:val="24"/>
          <w:szCs w:val="24"/>
        </w:rPr>
        <w:t xml:space="preserve"> 150 cm </w:t>
      </w:r>
      <w:r w:rsidRPr="00F80943">
        <w:rPr>
          <w:rFonts w:ascii="Times New Roman" w:hAnsi="Times New Roman" w:cs="Times New Roman"/>
          <w:sz w:val="24"/>
          <w:szCs w:val="24"/>
        </w:rPr>
        <w:t>mierząc od poziomu gruntu.</w:t>
      </w:r>
    </w:p>
    <w:p w14:paraId="32EA530D" w14:textId="2F9E55C2" w:rsidR="00F80943" w:rsidRPr="00DD4844" w:rsidRDefault="00F0497A" w:rsidP="0046427C">
      <w:pPr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0497A">
        <w:rPr>
          <w:rFonts w:ascii="Times New Roman" w:hAnsi="Times New Roman" w:cs="Times New Roman"/>
          <w:sz w:val="24"/>
          <w:szCs w:val="24"/>
        </w:rPr>
        <w:t>N</w:t>
      </w:r>
      <w:r w:rsidR="00F80943" w:rsidRPr="00F0497A">
        <w:rPr>
          <w:rFonts w:ascii="Times New Roman" w:hAnsi="Times New Roman" w:cs="Times New Roman"/>
          <w:sz w:val="24"/>
          <w:szCs w:val="24"/>
        </w:rPr>
        <w:t xml:space="preserve">adruk </w:t>
      </w:r>
      <w:r w:rsidRPr="00F0497A">
        <w:rPr>
          <w:rFonts w:ascii="Times New Roman" w:hAnsi="Times New Roman" w:cs="Times New Roman"/>
          <w:sz w:val="24"/>
          <w:szCs w:val="24"/>
        </w:rPr>
        <w:t xml:space="preserve">musi być </w:t>
      </w:r>
      <w:r w:rsidR="00F80943" w:rsidRPr="00F0497A">
        <w:rPr>
          <w:rFonts w:ascii="Times New Roman" w:hAnsi="Times New Roman" w:cs="Times New Roman"/>
          <w:sz w:val="24"/>
          <w:szCs w:val="24"/>
        </w:rPr>
        <w:t>o zwiększonej odporności na działanie warunków atmosferycznych</w:t>
      </w:r>
      <w:r w:rsidRPr="00F0497A">
        <w:rPr>
          <w:rFonts w:ascii="Times New Roman" w:hAnsi="Times New Roman" w:cs="Times New Roman"/>
          <w:sz w:val="24"/>
          <w:szCs w:val="24"/>
        </w:rPr>
        <w:t xml:space="preserve">, wielobarwny, estetyczny o układzie </w:t>
      </w:r>
      <w:r w:rsidRPr="00DD4844">
        <w:rPr>
          <w:rFonts w:ascii="Times New Roman" w:hAnsi="Times New Roman" w:cs="Times New Roman"/>
          <w:sz w:val="24"/>
          <w:szCs w:val="24"/>
        </w:rPr>
        <w:t>poziomym zgodny z kolorystyką</w:t>
      </w:r>
      <w:r w:rsidR="00DD4844" w:rsidRPr="00DD4844">
        <w:rPr>
          <w:rFonts w:ascii="Times New Roman" w:hAnsi="Times New Roman" w:cs="Times New Roman"/>
          <w:sz w:val="24"/>
          <w:szCs w:val="24"/>
        </w:rPr>
        <w:t>, czcionką i wielkościami znaków dostarczonymi przez Zamawiającego</w:t>
      </w:r>
      <w:r w:rsidRPr="00DD4844">
        <w:rPr>
          <w:rFonts w:ascii="Times New Roman" w:hAnsi="Times New Roman" w:cs="Times New Roman"/>
          <w:sz w:val="24"/>
          <w:szCs w:val="24"/>
        </w:rPr>
        <w:t>.</w:t>
      </w:r>
    </w:p>
    <w:p w14:paraId="7E41050F" w14:textId="77777777" w:rsidR="00F0497A" w:rsidRDefault="00F0497A" w:rsidP="00F0497A">
      <w:pPr>
        <w:tabs>
          <w:tab w:val="left" w:leader="dot" w:pos="467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857E357" w14:textId="77777777" w:rsidR="003E7816" w:rsidRPr="00BE3FB9" w:rsidRDefault="003E7816" w:rsidP="001976A8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</w:p>
    <w:p w14:paraId="7EDEFE3C" w14:textId="77777777" w:rsidR="00455B60" w:rsidRDefault="00455B60" w:rsidP="001976A8">
      <w:pPr>
        <w:numPr>
          <w:ilvl w:val="1"/>
          <w:numId w:val="2"/>
        </w:numPr>
        <w:spacing w:after="0"/>
        <w:ind w:left="426" w:hanging="42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Roboty rozbiórkowe</w:t>
      </w:r>
    </w:p>
    <w:p w14:paraId="4D7367EF" w14:textId="0AADA4FE" w:rsidR="00E16A1E" w:rsidRDefault="0051669C" w:rsidP="00FE719D">
      <w:pPr>
        <w:spacing w:after="0"/>
        <w:ind w:firstLine="28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1669C">
        <w:rPr>
          <w:rFonts w:ascii="Times New Roman" w:eastAsia="Calibri" w:hAnsi="Times New Roman" w:cs="Times New Roman"/>
          <w:sz w:val="24"/>
          <w:szCs w:val="24"/>
        </w:rPr>
        <w:t xml:space="preserve">Zdemontowane elementy </w:t>
      </w:r>
      <w:r w:rsidR="00971D70">
        <w:rPr>
          <w:rFonts w:ascii="Times New Roman" w:eastAsia="Calibri" w:hAnsi="Times New Roman" w:cs="Times New Roman"/>
          <w:sz w:val="24"/>
          <w:szCs w:val="24"/>
        </w:rPr>
        <w:t>nawierzchni</w:t>
      </w:r>
      <w:r w:rsidRPr="0051669C">
        <w:rPr>
          <w:rFonts w:ascii="Times New Roman" w:eastAsia="Calibri" w:hAnsi="Times New Roman" w:cs="Times New Roman"/>
          <w:sz w:val="24"/>
          <w:szCs w:val="24"/>
        </w:rPr>
        <w:t xml:space="preserve"> oraz </w:t>
      </w:r>
      <w:r w:rsidR="007706BA">
        <w:rPr>
          <w:rFonts w:ascii="Times New Roman" w:eastAsia="Calibri" w:hAnsi="Times New Roman" w:cs="Times New Roman"/>
          <w:sz w:val="24"/>
          <w:szCs w:val="24"/>
        </w:rPr>
        <w:t xml:space="preserve">pozostałych </w:t>
      </w:r>
      <w:r w:rsidRPr="0051669C">
        <w:rPr>
          <w:rFonts w:ascii="Times New Roman" w:eastAsia="Calibri" w:hAnsi="Times New Roman" w:cs="Times New Roman"/>
          <w:sz w:val="24"/>
          <w:szCs w:val="24"/>
        </w:rPr>
        <w:t xml:space="preserve">elementów należy </w:t>
      </w:r>
      <w:r w:rsidR="007706BA">
        <w:rPr>
          <w:rFonts w:ascii="Times New Roman" w:eastAsia="Calibri" w:hAnsi="Times New Roman" w:cs="Times New Roman"/>
          <w:sz w:val="24"/>
          <w:szCs w:val="24"/>
        </w:rPr>
        <w:t>złożyć w </w:t>
      </w:r>
      <w:r w:rsidRPr="0051669C">
        <w:rPr>
          <w:rFonts w:ascii="Times New Roman" w:eastAsia="Calibri" w:hAnsi="Times New Roman" w:cs="Times New Roman"/>
          <w:sz w:val="24"/>
          <w:szCs w:val="24"/>
        </w:rPr>
        <w:t xml:space="preserve">miejsce wskazane przez Zamawiającego na terenie </w:t>
      </w:r>
      <w:r w:rsidR="007706BA">
        <w:rPr>
          <w:rFonts w:ascii="Times New Roman" w:eastAsia="Calibri" w:hAnsi="Times New Roman" w:cs="Times New Roman"/>
          <w:sz w:val="24"/>
          <w:szCs w:val="24"/>
        </w:rPr>
        <w:t xml:space="preserve">inwestycji w celu późniejszego wykorzystania do wbudowania. </w:t>
      </w:r>
      <w:r w:rsidRPr="0051669C">
        <w:rPr>
          <w:rFonts w:ascii="Times New Roman" w:eastAsia="Calibri" w:hAnsi="Times New Roman" w:cs="Times New Roman"/>
          <w:sz w:val="24"/>
          <w:szCs w:val="24"/>
        </w:rPr>
        <w:t xml:space="preserve">Zdemontowane elementy </w:t>
      </w:r>
      <w:r w:rsidR="00971D70">
        <w:rPr>
          <w:rFonts w:ascii="Times New Roman" w:eastAsia="Calibri" w:hAnsi="Times New Roman" w:cs="Times New Roman"/>
          <w:sz w:val="24"/>
          <w:szCs w:val="24"/>
        </w:rPr>
        <w:t xml:space="preserve">nawierzchni </w:t>
      </w:r>
      <w:r w:rsidR="00375888">
        <w:rPr>
          <w:rFonts w:ascii="Times New Roman" w:eastAsia="Calibri" w:hAnsi="Times New Roman" w:cs="Times New Roman"/>
          <w:sz w:val="24"/>
          <w:szCs w:val="24"/>
        </w:rPr>
        <w:t xml:space="preserve">i pozostałych elementów </w:t>
      </w:r>
      <w:r w:rsidR="00971D70">
        <w:rPr>
          <w:rFonts w:ascii="Times New Roman" w:eastAsia="Calibri" w:hAnsi="Times New Roman" w:cs="Times New Roman"/>
          <w:sz w:val="24"/>
          <w:szCs w:val="24"/>
        </w:rPr>
        <w:t xml:space="preserve">nie nadające się do wbudowania </w:t>
      </w:r>
      <w:r w:rsidR="007706BA">
        <w:rPr>
          <w:rFonts w:ascii="Times New Roman" w:eastAsia="Calibri" w:hAnsi="Times New Roman" w:cs="Times New Roman"/>
          <w:sz w:val="24"/>
          <w:szCs w:val="24"/>
        </w:rPr>
        <w:t xml:space="preserve">na terenie inwestycji </w:t>
      </w:r>
      <w:r>
        <w:rPr>
          <w:rFonts w:ascii="Times New Roman" w:eastAsia="Calibri" w:hAnsi="Times New Roman" w:cs="Times New Roman"/>
          <w:sz w:val="24"/>
          <w:szCs w:val="24"/>
        </w:rPr>
        <w:t xml:space="preserve">należy </w:t>
      </w:r>
      <w:r w:rsidR="00AC5CCC" w:rsidRPr="00B762B6">
        <w:rPr>
          <w:rFonts w:ascii="Times New Roman" w:hAnsi="Times New Roman" w:cs="Times New Roman"/>
          <w:sz w:val="24"/>
          <w:szCs w:val="24"/>
        </w:rPr>
        <w:t>usun</w:t>
      </w:r>
      <w:r w:rsidR="00AC5CCC">
        <w:rPr>
          <w:rFonts w:ascii="Times New Roman" w:hAnsi="Times New Roman" w:cs="Times New Roman"/>
          <w:sz w:val="24"/>
          <w:szCs w:val="24"/>
        </w:rPr>
        <w:t xml:space="preserve">ąć </w:t>
      </w:r>
      <w:r w:rsidR="00AC5CCC" w:rsidRPr="00B762B6">
        <w:rPr>
          <w:rFonts w:ascii="Times New Roman" w:hAnsi="Times New Roman" w:cs="Times New Roman"/>
          <w:sz w:val="24"/>
          <w:szCs w:val="24"/>
        </w:rPr>
        <w:t>poza teren robót z</w:t>
      </w:r>
      <w:r w:rsidR="00AC5CCC">
        <w:rPr>
          <w:rFonts w:ascii="Times New Roman" w:hAnsi="Times New Roman" w:cs="Times New Roman"/>
          <w:sz w:val="24"/>
          <w:szCs w:val="24"/>
        </w:rPr>
        <w:t> </w:t>
      </w:r>
      <w:r w:rsidR="00AC5CCC" w:rsidRPr="00B762B6">
        <w:rPr>
          <w:rFonts w:ascii="Times New Roman" w:hAnsi="Times New Roman" w:cs="Times New Roman"/>
          <w:sz w:val="24"/>
          <w:szCs w:val="24"/>
        </w:rPr>
        <w:t xml:space="preserve">poszanowaniem </w:t>
      </w:r>
      <w:r w:rsidR="00AC5CCC" w:rsidRPr="00FE719D">
        <w:rPr>
          <w:rFonts w:ascii="Times New Roman" w:hAnsi="Times New Roman" w:cs="Times New Roman"/>
          <w:sz w:val="24"/>
          <w:szCs w:val="24"/>
        </w:rPr>
        <w:t>przepisów ustawy z dnia 14 grudnia 2012 r. o odpadach</w:t>
      </w:r>
      <w:r w:rsidR="00FE719D">
        <w:rPr>
          <w:rFonts w:ascii="Times New Roman" w:hAnsi="Times New Roman" w:cs="Times New Roman"/>
          <w:sz w:val="24"/>
          <w:szCs w:val="24"/>
        </w:rPr>
        <w:t xml:space="preserve"> (</w:t>
      </w:r>
      <w:r w:rsidR="00FE719D" w:rsidRPr="00FE719D">
        <w:rPr>
          <w:rFonts w:ascii="Times New Roman" w:hAnsi="Times New Roman" w:cs="Times New Roman"/>
          <w:sz w:val="24"/>
          <w:szCs w:val="24"/>
        </w:rPr>
        <w:t xml:space="preserve">Dz.U.2023.1587 </w:t>
      </w:r>
      <w:proofErr w:type="spellStart"/>
      <w:r w:rsidR="00FE719D" w:rsidRPr="00FE719D">
        <w:rPr>
          <w:rFonts w:ascii="Times New Roman" w:hAnsi="Times New Roman" w:cs="Times New Roman"/>
          <w:sz w:val="24"/>
          <w:szCs w:val="24"/>
        </w:rPr>
        <w:t>t.j</w:t>
      </w:r>
      <w:proofErr w:type="spellEnd"/>
      <w:r w:rsidR="00FE719D" w:rsidRPr="00FE719D">
        <w:rPr>
          <w:rFonts w:ascii="Times New Roman" w:hAnsi="Times New Roman" w:cs="Times New Roman"/>
          <w:sz w:val="24"/>
          <w:szCs w:val="24"/>
        </w:rPr>
        <w:t>.</w:t>
      </w:r>
      <w:r w:rsidR="00FE719D">
        <w:rPr>
          <w:rFonts w:ascii="Times New Roman" w:hAnsi="Times New Roman" w:cs="Times New Roman"/>
          <w:sz w:val="24"/>
          <w:szCs w:val="24"/>
        </w:rPr>
        <w:t xml:space="preserve">) </w:t>
      </w:r>
      <w:r w:rsidR="007706BA" w:rsidRPr="00E16A1E">
        <w:rPr>
          <w:rFonts w:ascii="Times New Roman" w:hAnsi="Times New Roman" w:cs="Times New Roman"/>
          <w:sz w:val="24"/>
          <w:szCs w:val="24"/>
        </w:rPr>
        <w:t>z</w:t>
      </w:r>
      <w:r w:rsidR="00E16A1E">
        <w:rPr>
          <w:rFonts w:ascii="Times New Roman" w:hAnsi="Times New Roman" w:cs="Times New Roman"/>
          <w:sz w:val="24"/>
          <w:szCs w:val="24"/>
        </w:rPr>
        <w:t> </w:t>
      </w:r>
      <w:r w:rsidR="007706BA" w:rsidRPr="00E16A1E">
        <w:rPr>
          <w:rFonts w:ascii="Times New Roman" w:hAnsi="Times New Roman" w:cs="Times New Roman"/>
          <w:sz w:val="24"/>
          <w:szCs w:val="24"/>
        </w:rPr>
        <w:t xml:space="preserve">uwzględnieniem </w:t>
      </w:r>
      <w:r w:rsidR="00E16A1E" w:rsidRPr="00E16A1E">
        <w:rPr>
          <w:rFonts w:ascii="Times New Roman" w:hAnsi="Times New Roman" w:cs="Times New Roman"/>
          <w:sz w:val="24"/>
          <w:szCs w:val="24"/>
        </w:rPr>
        <w:t>materiałów</w:t>
      </w:r>
      <w:r w:rsidR="00E16A1E">
        <w:rPr>
          <w:rFonts w:ascii="Times New Roman" w:hAnsi="Times New Roman" w:cs="Times New Roman"/>
          <w:sz w:val="24"/>
          <w:szCs w:val="24"/>
        </w:rPr>
        <w:t>,</w:t>
      </w:r>
      <w:r w:rsidR="00E16A1E" w:rsidRPr="00E16A1E">
        <w:rPr>
          <w:rFonts w:ascii="Times New Roman" w:hAnsi="Times New Roman" w:cs="Times New Roman"/>
          <w:sz w:val="24"/>
          <w:szCs w:val="24"/>
        </w:rPr>
        <w:t xml:space="preserve"> które można poddać </w:t>
      </w:r>
      <w:r w:rsidR="007706BA" w:rsidRPr="00E16A1E">
        <w:rPr>
          <w:rFonts w:ascii="Times New Roman" w:hAnsi="Times New Roman" w:cs="Times New Roman"/>
          <w:sz w:val="24"/>
          <w:szCs w:val="24"/>
        </w:rPr>
        <w:t>recykling</w:t>
      </w:r>
      <w:r w:rsidR="00E16A1E" w:rsidRPr="00E16A1E">
        <w:rPr>
          <w:rFonts w:ascii="Times New Roman" w:hAnsi="Times New Roman" w:cs="Times New Roman"/>
          <w:sz w:val="24"/>
          <w:szCs w:val="24"/>
        </w:rPr>
        <w:t>owi.</w:t>
      </w:r>
      <w:r w:rsidR="00E16A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24DD8E2" w14:textId="42F1C165" w:rsidR="00E16A1E" w:rsidRDefault="00E16A1E" w:rsidP="00E16A1E">
      <w:pPr>
        <w:spacing w:after="0"/>
        <w:ind w:firstLine="426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5618899" w14:textId="33620380" w:rsidR="00E16A1E" w:rsidRPr="00E16A1E" w:rsidRDefault="00E16A1E" w:rsidP="00E16A1E">
      <w:pPr>
        <w:spacing w:after="0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E16A1E">
        <w:rPr>
          <w:rFonts w:ascii="Times New Roman" w:hAnsi="Times New Roman" w:cs="Times New Roman"/>
          <w:b/>
          <w:bCs/>
          <w:sz w:val="24"/>
          <w:szCs w:val="24"/>
        </w:rPr>
        <w:t>Wszystkie materiały odpadowe, które mogą zostać wytworzone i które można poddać recyklingowi, należy zebrać i dostarczyć do odpowiednich zakładów.</w:t>
      </w:r>
    </w:p>
    <w:p w14:paraId="06C3BFBB" w14:textId="77777777" w:rsidR="0051669C" w:rsidRDefault="0051669C" w:rsidP="001976A8">
      <w:p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16DAC5D" w14:textId="322B7555" w:rsidR="008720E1" w:rsidRPr="00E16A1E" w:rsidRDefault="008720E1" w:rsidP="008720E1">
      <w:pPr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6A1E">
        <w:rPr>
          <w:rFonts w:ascii="Times New Roman" w:hAnsi="Times New Roman" w:cs="Times New Roman"/>
          <w:sz w:val="24"/>
          <w:szCs w:val="24"/>
        </w:rPr>
        <w:t xml:space="preserve">Wykonawca </w:t>
      </w:r>
      <w:r w:rsidR="004216AC">
        <w:rPr>
          <w:rFonts w:ascii="Times New Roman" w:hAnsi="Times New Roman" w:cs="Times New Roman"/>
          <w:sz w:val="24"/>
          <w:szCs w:val="24"/>
        </w:rPr>
        <w:t xml:space="preserve">ma </w:t>
      </w:r>
      <w:r w:rsidRPr="00E16A1E">
        <w:rPr>
          <w:rFonts w:ascii="Times New Roman" w:hAnsi="Times New Roman" w:cs="Times New Roman"/>
          <w:sz w:val="24"/>
          <w:szCs w:val="24"/>
        </w:rPr>
        <w:t>dostarczyć wykaz odpadów zebranych w trakcie realizacji projektu. Ponadto wykonawca</w:t>
      </w:r>
      <w:r w:rsidR="004216AC">
        <w:rPr>
          <w:rFonts w:ascii="Times New Roman" w:hAnsi="Times New Roman" w:cs="Times New Roman"/>
          <w:sz w:val="24"/>
          <w:szCs w:val="24"/>
        </w:rPr>
        <w:t xml:space="preserve"> ma </w:t>
      </w:r>
      <w:r w:rsidRPr="00E16A1E">
        <w:rPr>
          <w:rFonts w:ascii="Times New Roman" w:hAnsi="Times New Roman" w:cs="Times New Roman"/>
          <w:sz w:val="24"/>
          <w:szCs w:val="24"/>
        </w:rPr>
        <w:t>podać szczegółowe informacje na temat sortowania, które przeprowadzono przed wywozem do odpowiednich obiektów</w:t>
      </w:r>
      <w:r w:rsidRPr="004216AC">
        <w:rPr>
          <w:rFonts w:ascii="Times New Roman" w:hAnsi="Times New Roman" w:cs="Times New Roman"/>
          <w:sz w:val="24"/>
          <w:szCs w:val="24"/>
        </w:rPr>
        <w:t>,</w:t>
      </w:r>
      <w:r w:rsidRPr="00E16A1E">
        <w:rPr>
          <w:rFonts w:ascii="Times New Roman" w:hAnsi="Times New Roman" w:cs="Times New Roman"/>
          <w:sz w:val="24"/>
          <w:szCs w:val="24"/>
        </w:rPr>
        <w:t xml:space="preserve"> w których odpady mogą być sortowane, przetwarzane, poddawane recyklingowi oraz w stosownych przypadkach, poddawane odzyskowi ciepła.</w:t>
      </w:r>
    </w:p>
    <w:p w14:paraId="723BFB1C" w14:textId="77777777" w:rsidR="00E16A1E" w:rsidRDefault="00E16A1E" w:rsidP="001976A8">
      <w:p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E92E1B9" w14:textId="77777777" w:rsidR="008720E1" w:rsidRPr="00A8228F" w:rsidRDefault="008720E1" w:rsidP="001976A8">
      <w:p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202077C" w14:textId="79C3187A" w:rsidR="004D49CD" w:rsidRDefault="004D49CD" w:rsidP="001976A8">
      <w:pPr>
        <w:numPr>
          <w:ilvl w:val="1"/>
          <w:numId w:val="2"/>
        </w:numPr>
        <w:spacing w:after="0"/>
        <w:ind w:left="426" w:hanging="42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Wykonywanie robót i dojazd</w:t>
      </w:r>
    </w:p>
    <w:p w14:paraId="296F1A41" w14:textId="149811BB" w:rsidR="004D49CD" w:rsidRPr="00217977" w:rsidRDefault="004D49CD" w:rsidP="004D49CD">
      <w:pPr>
        <w:spacing w:after="0"/>
        <w:ind w:firstLine="284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17623">
        <w:rPr>
          <w:rFonts w:ascii="Times New Roman" w:eastAsia="Calibri" w:hAnsi="Times New Roman" w:cs="Times New Roman"/>
          <w:bCs/>
          <w:sz w:val="24"/>
          <w:szCs w:val="24"/>
        </w:rPr>
        <w:t>Drog</w:t>
      </w:r>
      <w:r w:rsidR="00217977">
        <w:rPr>
          <w:rFonts w:ascii="Times New Roman" w:eastAsia="Calibri" w:hAnsi="Times New Roman" w:cs="Times New Roman"/>
          <w:bCs/>
          <w:sz w:val="24"/>
          <w:szCs w:val="24"/>
        </w:rPr>
        <w:t xml:space="preserve">ę </w:t>
      </w:r>
      <w:r w:rsidRPr="00417623">
        <w:rPr>
          <w:rFonts w:ascii="Times New Roman" w:eastAsia="Calibri" w:hAnsi="Times New Roman" w:cs="Times New Roman"/>
          <w:bCs/>
          <w:sz w:val="24"/>
          <w:szCs w:val="24"/>
        </w:rPr>
        <w:t xml:space="preserve">dojazdu sprzętu budowlanego wykorzystywanego do </w:t>
      </w:r>
      <w:r w:rsidR="00417623" w:rsidRPr="00417623">
        <w:rPr>
          <w:rFonts w:ascii="Times New Roman" w:eastAsia="Calibri" w:hAnsi="Times New Roman" w:cs="Times New Roman"/>
          <w:bCs/>
          <w:sz w:val="24"/>
          <w:szCs w:val="24"/>
        </w:rPr>
        <w:t>realizacji prac</w:t>
      </w:r>
      <w:r w:rsidR="00417623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217977">
        <w:rPr>
          <w:rFonts w:ascii="Times New Roman" w:eastAsia="Calibri" w:hAnsi="Times New Roman" w:cs="Times New Roman"/>
          <w:bCs/>
          <w:sz w:val="24"/>
          <w:szCs w:val="24"/>
        </w:rPr>
        <w:t xml:space="preserve">należy </w:t>
      </w:r>
      <w:r w:rsidRPr="00217977">
        <w:rPr>
          <w:rFonts w:ascii="Times New Roman" w:eastAsia="Calibri" w:hAnsi="Times New Roman" w:cs="Times New Roman"/>
          <w:bCs/>
          <w:sz w:val="24"/>
          <w:szCs w:val="24"/>
        </w:rPr>
        <w:t>stosownie zabezpiecz</w:t>
      </w:r>
      <w:r w:rsidR="00217977">
        <w:rPr>
          <w:rFonts w:ascii="Times New Roman" w:eastAsia="Calibri" w:hAnsi="Times New Roman" w:cs="Times New Roman"/>
          <w:bCs/>
          <w:sz w:val="24"/>
          <w:szCs w:val="24"/>
        </w:rPr>
        <w:t xml:space="preserve">yć </w:t>
      </w:r>
      <w:r w:rsidRPr="00217977">
        <w:rPr>
          <w:rFonts w:ascii="Times New Roman" w:eastAsia="Calibri" w:hAnsi="Times New Roman" w:cs="Times New Roman"/>
          <w:bCs/>
          <w:sz w:val="24"/>
          <w:szCs w:val="24"/>
        </w:rPr>
        <w:t>w zależności od rodzaju i częstotliwości przejazdów pojazdów i maszyn</w:t>
      </w:r>
      <w:r w:rsidR="00217977">
        <w:rPr>
          <w:rFonts w:ascii="Times New Roman" w:eastAsia="Calibri" w:hAnsi="Times New Roman" w:cs="Times New Roman"/>
          <w:bCs/>
          <w:sz w:val="24"/>
          <w:szCs w:val="24"/>
        </w:rPr>
        <w:t xml:space="preserve">, zwłaszcza </w:t>
      </w:r>
      <w:r w:rsidR="00217977" w:rsidRPr="00217977">
        <w:rPr>
          <w:rFonts w:ascii="Times New Roman" w:eastAsia="Calibri" w:hAnsi="Times New Roman" w:cs="Times New Roman"/>
          <w:bCs/>
          <w:sz w:val="24"/>
          <w:szCs w:val="24"/>
        </w:rPr>
        <w:t xml:space="preserve">przejazdy </w:t>
      </w:r>
      <w:r w:rsidR="00217977" w:rsidRPr="00217977">
        <w:rPr>
          <w:rFonts w:ascii="Times New Roman" w:eastAsia="Calibri" w:hAnsi="Times New Roman" w:cs="Times New Roman"/>
          <w:bCs/>
          <w:sz w:val="24"/>
          <w:szCs w:val="24"/>
        </w:rPr>
        <w:t>poprzez teren zielony</w:t>
      </w:r>
      <w:r w:rsidRPr="00217977">
        <w:rPr>
          <w:rFonts w:ascii="Times New Roman" w:eastAsia="Calibri" w:hAnsi="Times New Roman" w:cs="Times New Roman"/>
          <w:bCs/>
          <w:sz w:val="24"/>
          <w:szCs w:val="24"/>
        </w:rPr>
        <w:t>. Przewiduje się:</w:t>
      </w:r>
    </w:p>
    <w:p w14:paraId="16052E7D" w14:textId="70B12786" w:rsidR="004D49CD" w:rsidRPr="00217977" w:rsidRDefault="004D49CD" w:rsidP="004D49CD">
      <w:pPr>
        <w:spacing w:after="0"/>
        <w:ind w:left="426" w:hanging="426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217977">
        <w:rPr>
          <w:rFonts w:ascii="Times New Roman" w:eastAsia="Calibri" w:hAnsi="Times New Roman" w:cs="Times New Roman"/>
          <w:bCs/>
          <w:sz w:val="24"/>
          <w:szCs w:val="24"/>
        </w:rPr>
        <w:t>– ułożenie warstwy</w:t>
      </w:r>
      <w:r w:rsidR="00217977">
        <w:rPr>
          <w:rFonts w:ascii="Times New Roman" w:eastAsia="Calibri" w:hAnsi="Times New Roman" w:cs="Times New Roman"/>
          <w:bCs/>
          <w:sz w:val="24"/>
          <w:szCs w:val="24"/>
        </w:rPr>
        <w:t xml:space="preserve"> np.:</w:t>
      </w:r>
      <w:r w:rsidRPr="00217977">
        <w:rPr>
          <w:rFonts w:ascii="Times New Roman" w:eastAsia="Calibri" w:hAnsi="Times New Roman" w:cs="Times New Roman"/>
          <w:bCs/>
          <w:sz w:val="24"/>
          <w:szCs w:val="24"/>
        </w:rPr>
        <w:t xml:space="preserve"> zrębków drewnianych o miąższości minimum 20 cm na geowłókninie separacyjnej i podsypce piaskowej – dla przejazdu maszyn o masie całkowitej do 3,5 t;</w:t>
      </w:r>
    </w:p>
    <w:p w14:paraId="79456D2F" w14:textId="2881F230" w:rsidR="004D49CD" w:rsidRPr="004D49CD" w:rsidRDefault="004D49CD" w:rsidP="004D49CD">
      <w:pPr>
        <w:spacing w:after="0"/>
        <w:ind w:left="426" w:hanging="426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217977">
        <w:rPr>
          <w:rFonts w:ascii="Times New Roman" w:eastAsia="Calibri" w:hAnsi="Times New Roman" w:cs="Times New Roman"/>
          <w:bCs/>
          <w:sz w:val="24"/>
          <w:szCs w:val="24"/>
        </w:rPr>
        <w:t>– ułożenie prefabrykowanych płyt ochronnych z tworzyw sztucznych – dla przejazdu maszyn o masie całkowitej do 4 t.</w:t>
      </w:r>
    </w:p>
    <w:p w14:paraId="379B2281" w14:textId="77777777" w:rsidR="004D49CD" w:rsidRDefault="004D49CD" w:rsidP="004D49CD">
      <w:pPr>
        <w:spacing w:after="0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257AE2DC" w14:textId="77777777" w:rsidR="00217977" w:rsidRPr="004D49CD" w:rsidRDefault="00217977" w:rsidP="004D49CD">
      <w:pPr>
        <w:spacing w:after="0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1E9F204F" w14:textId="2875C406" w:rsidR="00455B60" w:rsidRPr="008B4BE9" w:rsidRDefault="00555ED9" w:rsidP="001976A8">
      <w:pPr>
        <w:numPr>
          <w:ilvl w:val="1"/>
          <w:numId w:val="2"/>
        </w:numPr>
        <w:spacing w:after="0"/>
        <w:ind w:left="426" w:hanging="42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Oznakowanie</w:t>
      </w:r>
      <w:r w:rsidR="007706B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poziome</w:t>
      </w:r>
    </w:p>
    <w:p w14:paraId="02B7D3DB" w14:textId="02FB20BD" w:rsidR="00995DCE" w:rsidRDefault="00555ED9" w:rsidP="00FE719D">
      <w:pPr>
        <w:spacing w:after="0"/>
        <w:ind w:firstLine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95DCE">
        <w:rPr>
          <w:rFonts w:ascii="Times New Roman" w:eastAsia="Calibri" w:hAnsi="Times New Roman" w:cs="Times New Roman"/>
          <w:sz w:val="24"/>
          <w:szCs w:val="24"/>
        </w:rPr>
        <w:t xml:space="preserve">Należy wykonać oznakowanie poziome produktami, którym przyznano </w:t>
      </w:r>
      <w:r w:rsidRPr="008720E1">
        <w:rPr>
          <w:rFonts w:ascii="Times New Roman" w:eastAsia="Calibri" w:hAnsi="Times New Roman" w:cs="Times New Roman"/>
          <w:b/>
          <w:bCs/>
          <w:sz w:val="24"/>
          <w:szCs w:val="24"/>
        </w:rPr>
        <w:t>oznakowanie ekologiczne UE</w:t>
      </w:r>
      <w:r w:rsidRPr="00995DCE">
        <w:rPr>
          <w:rFonts w:ascii="Times New Roman" w:eastAsia="Calibri" w:hAnsi="Times New Roman" w:cs="Times New Roman"/>
          <w:sz w:val="24"/>
          <w:szCs w:val="24"/>
        </w:rPr>
        <w:t xml:space="preserve"> dla farb i lakierów ustanowione decyzją Komisji</w:t>
      </w:r>
      <w:r w:rsidR="005F1A7A" w:rsidRPr="00995DCE">
        <w:rPr>
          <w:rFonts w:ascii="Times New Roman" w:eastAsia="Calibri" w:hAnsi="Times New Roman" w:cs="Times New Roman"/>
          <w:sz w:val="24"/>
          <w:szCs w:val="24"/>
        </w:rPr>
        <w:t xml:space="preserve"> (UE</w:t>
      </w:r>
      <w:r w:rsidR="005F1A7A" w:rsidRPr="005F1A7A">
        <w:rPr>
          <w:rFonts w:ascii="Times New Roman" w:eastAsia="Calibri" w:hAnsi="Times New Roman" w:cs="Times New Roman"/>
          <w:sz w:val="24"/>
          <w:szCs w:val="24"/>
        </w:rPr>
        <w:t>) 2025/2607 z dnia 17</w:t>
      </w:r>
      <w:r w:rsidR="00995DCE">
        <w:rPr>
          <w:rFonts w:ascii="Times New Roman" w:eastAsia="Calibri" w:hAnsi="Times New Roman" w:cs="Times New Roman"/>
          <w:sz w:val="24"/>
          <w:szCs w:val="24"/>
        </w:rPr>
        <w:t> </w:t>
      </w:r>
      <w:r w:rsidR="005F1A7A" w:rsidRPr="005F1A7A">
        <w:rPr>
          <w:rFonts w:ascii="Times New Roman" w:eastAsia="Calibri" w:hAnsi="Times New Roman" w:cs="Times New Roman"/>
          <w:sz w:val="24"/>
          <w:szCs w:val="24"/>
        </w:rPr>
        <w:t xml:space="preserve">grudnia 2025 r. </w:t>
      </w:r>
    </w:p>
    <w:p w14:paraId="0EABCE41" w14:textId="3EB4F87F" w:rsidR="005F1A7A" w:rsidRPr="00995DCE" w:rsidRDefault="00995DCE" w:rsidP="005F1A7A">
      <w:pPr>
        <w:spacing w:after="0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95DCE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Decyzja Komisji (UE) 2025/2607 </w:t>
      </w:r>
      <w:r w:rsidR="005F1A7A" w:rsidRPr="00995DCE">
        <w:rPr>
          <w:rFonts w:ascii="Times New Roman" w:eastAsia="Calibri" w:hAnsi="Times New Roman" w:cs="Times New Roman"/>
          <w:i/>
          <w:iCs/>
          <w:sz w:val="24"/>
          <w:szCs w:val="24"/>
        </w:rPr>
        <w:t>ustanawiająca kryteria przyznawania oznakowania ekologicznego UE farbom i lakierom dekoracyjnym i produktom pokrewnym, powłokom jakościowym i produktom pokrewnym oraz farbom w aerozolu na bazie wody oraz uchylająca decyzję 2014/312/UE</w:t>
      </w:r>
    </w:p>
    <w:p w14:paraId="0612B7A2" w14:textId="77777777" w:rsidR="00995DCE" w:rsidRPr="00995DCE" w:rsidRDefault="00995DCE" w:rsidP="00995DCE">
      <w:pPr>
        <w:spacing w:after="0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95DCE">
        <w:rPr>
          <w:rFonts w:ascii="Times New Roman" w:eastAsia="Calibri" w:hAnsi="Times New Roman" w:cs="Times New Roman"/>
          <w:i/>
          <w:iCs/>
          <w:sz w:val="24"/>
          <w:szCs w:val="24"/>
        </w:rPr>
        <w:t>Dz.U.UE.L.2025.2607 | decyzja z dnia 17 grudnia 2025 r. | Akt obowiązujący</w:t>
      </w:r>
    </w:p>
    <w:p w14:paraId="56F1F844" w14:textId="77777777" w:rsidR="005F1A7A" w:rsidRDefault="005F1A7A" w:rsidP="00555ED9">
      <w:p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592B45C" w14:textId="77777777" w:rsidR="00146C53" w:rsidRPr="00995DCE" w:rsidRDefault="00146C53" w:rsidP="00146C53">
      <w:pPr>
        <w:spacing w:after="0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highlight w:val="yellow"/>
        </w:rPr>
      </w:pPr>
    </w:p>
    <w:p w14:paraId="481E0862" w14:textId="77777777" w:rsidR="00146C53" w:rsidRPr="00146C53" w:rsidRDefault="00146C53" w:rsidP="00146C53">
      <w:pPr>
        <w:numPr>
          <w:ilvl w:val="1"/>
          <w:numId w:val="2"/>
        </w:numPr>
        <w:spacing w:after="0"/>
        <w:ind w:left="426" w:hanging="42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bookmarkStart w:id="0" w:name="_cfkrkb9reihb" w:colFirst="0" w:colLast="0"/>
      <w:bookmarkEnd w:id="0"/>
      <w:r w:rsidRPr="00146C53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Wykonanie zieleni</w:t>
      </w:r>
    </w:p>
    <w:p w14:paraId="7C574AAA" w14:textId="1F509057" w:rsidR="00146C53" w:rsidRDefault="00146C53" w:rsidP="00FE719D">
      <w:pPr>
        <w:spacing w:after="0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6C53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W zakres robót objętych zamówieniem wchodzi wykonanie trawnika oraz jego odtworzenie w przypadku zajeżdżenia w trakcie robót. Ponadto Wykonawca zobowiązany jest do zabezpieczenia istniejącej zieleni na czas </w:t>
      </w:r>
      <w:r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>prowadzonych</w:t>
      </w:r>
      <w:r w:rsidR="002516F1"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r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robót </w:t>
      </w:r>
      <w:r w:rsidR="002516F1"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np. </w:t>
      </w:r>
      <w:r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>w następujący sposób:</w:t>
      </w:r>
    </w:p>
    <w:p w14:paraId="77D91CB1" w14:textId="3E8A19E2" w:rsidR="00FE719D" w:rsidRDefault="002516F1" w:rsidP="002516F1">
      <w:pPr>
        <w:pStyle w:val="Akapitzlist"/>
        <w:numPr>
          <w:ilvl w:val="0"/>
          <w:numId w:val="48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>Tymczasowe wygrodzenia strefy ochrony drzewa</w:t>
      </w:r>
    </w:p>
    <w:p w14:paraId="5377B2C3" w14:textId="52FE886C" w:rsidR="002516F1" w:rsidRDefault="002516F1" w:rsidP="002516F1">
      <w:pPr>
        <w:pStyle w:val="Akapitzlist"/>
        <w:numPr>
          <w:ilvl w:val="0"/>
          <w:numId w:val="48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>Zabezpieczanie pnia za pomocą desek</w:t>
      </w:r>
    </w:p>
    <w:p w14:paraId="50805415" w14:textId="7E74E909" w:rsidR="002516F1" w:rsidRDefault="002516F1" w:rsidP="002516F1">
      <w:pPr>
        <w:pStyle w:val="Akapitzlist"/>
        <w:numPr>
          <w:ilvl w:val="0"/>
          <w:numId w:val="48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>Wygrodzenie krzewów, drzew młodych oraz wielopniowych</w:t>
      </w:r>
    </w:p>
    <w:p w14:paraId="7DFCE080" w14:textId="5E9C7260" w:rsidR="002516F1" w:rsidRDefault="002516F1" w:rsidP="002516F1">
      <w:pPr>
        <w:pStyle w:val="Akapitzlist"/>
        <w:numPr>
          <w:ilvl w:val="0"/>
          <w:numId w:val="48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>Zabezpieczanie korzeni – ciągi techniczne</w:t>
      </w: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, </w:t>
      </w:r>
      <w:r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>w otwartych wykopach</w:t>
      </w:r>
    </w:p>
    <w:p w14:paraId="7BC8E286" w14:textId="0BA78E7F" w:rsidR="002516F1" w:rsidRDefault="002516F1" w:rsidP="002516F1">
      <w:pPr>
        <w:pStyle w:val="Akapitzlist"/>
        <w:numPr>
          <w:ilvl w:val="0"/>
          <w:numId w:val="48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>Zabezpieczanie pnączy, darni i rabat</w:t>
      </w:r>
    </w:p>
    <w:p w14:paraId="50E1EBD7" w14:textId="77777777" w:rsidR="00146C53" w:rsidRPr="00995DCE" w:rsidRDefault="00146C53" w:rsidP="00146C53">
      <w:pPr>
        <w:spacing w:after="0"/>
        <w:ind w:firstLine="426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eastAsia="pl-PL"/>
        </w:rPr>
      </w:pPr>
    </w:p>
    <w:p w14:paraId="06216AF4" w14:textId="77777777" w:rsidR="00146C53" w:rsidRPr="00650030" w:rsidRDefault="00146C53" w:rsidP="00146C53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146C53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W przypadku braku wykiełkowania nasion lub obumarcia całkowitego lub części założonego trawnika Wykonawca zobowiązany jest do niezwłocznego ponownego jego odtworzenia.</w:t>
      </w:r>
    </w:p>
    <w:p w14:paraId="4B10CFEE" w14:textId="77777777" w:rsidR="00146C53" w:rsidRPr="00650030" w:rsidRDefault="00146C53" w:rsidP="00146C53">
      <w:pPr>
        <w:autoSpaceDE w:val="0"/>
        <w:autoSpaceDN w:val="0"/>
        <w:adjustRightInd w:val="0"/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5D92D0B" w14:textId="77777777" w:rsidR="00146C53" w:rsidRPr="00146C53" w:rsidRDefault="00146C53" w:rsidP="00146C53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146C53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Koszt rozplantowania ziemi oraz utylizacji gruzu pozyskanego w ramach wykonania w/w zadania ponosi Wykonawca.</w:t>
      </w:r>
    </w:p>
    <w:p w14:paraId="6E95EBEB" w14:textId="77777777" w:rsidR="00146C53" w:rsidRDefault="00146C53" w:rsidP="0076010E">
      <w:pPr>
        <w:spacing w:after="0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</w:pPr>
    </w:p>
    <w:p w14:paraId="60DE3825" w14:textId="77777777" w:rsidR="0076010E" w:rsidRPr="009645E8" w:rsidRDefault="0076010E" w:rsidP="0076010E">
      <w:p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81CD841" w14:textId="13728A86" w:rsidR="0076010E" w:rsidRPr="00FE719D" w:rsidRDefault="00FE719D" w:rsidP="0076010E">
      <w:pPr>
        <w:numPr>
          <w:ilvl w:val="1"/>
          <w:numId w:val="2"/>
        </w:numPr>
        <w:spacing w:after="0"/>
        <w:ind w:left="42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E719D">
        <w:rPr>
          <w:rFonts w:ascii="Times New Roman" w:eastAsia="Calibri" w:hAnsi="Times New Roman" w:cs="Times New Roman"/>
          <w:b/>
          <w:sz w:val="24"/>
          <w:szCs w:val="24"/>
        </w:rPr>
        <w:t>Wymagania dotyczące osób</w:t>
      </w:r>
      <w:r w:rsidR="0076010E" w:rsidRPr="00FE719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14:paraId="25ECF223" w14:textId="5AABC425" w:rsidR="0079092B" w:rsidRPr="00FE719D" w:rsidRDefault="0079092B" w:rsidP="00FE719D">
      <w:pPr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E719D">
        <w:rPr>
          <w:rFonts w:ascii="Times New Roman" w:hAnsi="Times New Roman" w:cs="Times New Roman"/>
          <w:sz w:val="24"/>
          <w:szCs w:val="24"/>
        </w:rPr>
        <w:t xml:space="preserve">Wykonawca wykona wszelkie roboty związane z </w:t>
      </w:r>
      <w:r w:rsidR="00FE719D" w:rsidRPr="00FE719D">
        <w:rPr>
          <w:rFonts w:ascii="Times New Roman" w:hAnsi="Times New Roman" w:cs="Times New Roman"/>
          <w:sz w:val="24"/>
          <w:szCs w:val="24"/>
        </w:rPr>
        <w:t xml:space="preserve">realizacją zadania </w:t>
      </w:r>
      <w:r w:rsidRPr="00FE719D">
        <w:rPr>
          <w:rFonts w:ascii="Times New Roman" w:hAnsi="Times New Roman" w:cs="Times New Roman"/>
          <w:sz w:val="24"/>
          <w:szCs w:val="24"/>
        </w:rPr>
        <w:t xml:space="preserve">zgodnie projektem budowlanym, uzyskanymi pozwoleniami i przepisami prawa. </w:t>
      </w:r>
    </w:p>
    <w:p w14:paraId="0E11EC14" w14:textId="77777777" w:rsidR="0079092B" w:rsidRPr="00FE719D" w:rsidRDefault="0079092B" w:rsidP="0079092B">
      <w:pPr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14:paraId="609A7A0E" w14:textId="77777777" w:rsidR="0079092B" w:rsidRPr="00FE719D" w:rsidRDefault="0079092B" w:rsidP="0079092B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FE719D">
        <w:rPr>
          <w:rFonts w:ascii="Times New Roman" w:hAnsi="Times New Roman" w:cs="Times New Roman"/>
          <w:b/>
          <w:bCs/>
          <w:sz w:val="24"/>
          <w:szCs w:val="24"/>
        </w:rPr>
        <w:t>Ponadto Wykonawca zapewni:</w:t>
      </w:r>
    </w:p>
    <w:p w14:paraId="21494D2B" w14:textId="77777777" w:rsidR="0079092B" w:rsidRPr="00FE719D" w:rsidRDefault="0079092B" w:rsidP="0079092B">
      <w:pPr>
        <w:pStyle w:val="Akapitzlist"/>
        <w:numPr>
          <w:ilvl w:val="0"/>
          <w:numId w:val="47"/>
        </w:numPr>
        <w:spacing w:after="0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bookmarkStart w:id="1" w:name="_Hlk166498372"/>
      <w:r w:rsidRPr="00FE719D">
        <w:rPr>
          <w:rFonts w:ascii="Times New Roman" w:hAnsi="Times New Roman" w:cs="Times New Roman"/>
          <w:b/>
          <w:bCs/>
          <w:sz w:val="24"/>
          <w:szCs w:val="24"/>
        </w:rPr>
        <w:t>Kierownika budowy</w:t>
      </w:r>
      <w:r w:rsidRPr="00FE719D">
        <w:rPr>
          <w:rFonts w:ascii="Times New Roman" w:hAnsi="Times New Roman" w:cs="Times New Roman"/>
          <w:sz w:val="24"/>
          <w:szCs w:val="24"/>
        </w:rPr>
        <w:t xml:space="preserve"> posiadającego co najmniej:</w:t>
      </w:r>
    </w:p>
    <w:p w14:paraId="14223B8C" w14:textId="77F76F78" w:rsidR="0079092B" w:rsidRDefault="0079092B" w:rsidP="0079092B">
      <w:pPr>
        <w:pStyle w:val="Akapitzlist"/>
        <w:numPr>
          <w:ilvl w:val="1"/>
          <w:numId w:val="4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19D">
        <w:rPr>
          <w:rFonts w:ascii="Times New Roman" w:hAnsi="Times New Roman" w:cs="Times New Roman"/>
          <w:sz w:val="24"/>
          <w:szCs w:val="24"/>
        </w:rPr>
        <w:t xml:space="preserve">uprawnienia do kierowania robotami budowlanymi w specjalności </w:t>
      </w:r>
      <w:proofErr w:type="spellStart"/>
      <w:r w:rsidRPr="00FE719D">
        <w:rPr>
          <w:rFonts w:ascii="Times New Roman" w:hAnsi="Times New Roman" w:cs="Times New Roman"/>
          <w:b/>
          <w:bCs/>
          <w:sz w:val="24"/>
          <w:szCs w:val="24"/>
        </w:rPr>
        <w:t>konstrukcyjno</w:t>
      </w:r>
      <w:proofErr w:type="spellEnd"/>
      <w:r w:rsidRPr="00FE719D">
        <w:rPr>
          <w:rFonts w:ascii="Times New Roman" w:hAnsi="Times New Roman" w:cs="Times New Roman"/>
          <w:b/>
          <w:bCs/>
          <w:sz w:val="24"/>
          <w:szCs w:val="24"/>
        </w:rPr>
        <w:t xml:space="preserve"> – budowlanej</w:t>
      </w:r>
      <w:r w:rsidRPr="00FE719D">
        <w:rPr>
          <w:rFonts w:ascii="Times New Roman" w:hAnsi="Times New Roman" w:cs="Times New Roman"/>
          <w:sz w:val="24"/>
          <w:szCs w:val="24"/>
        </w:rPr>
        <w:t xml:space="preserve"> lub w specjalności </w:t>
      </w:r>
      <w:r w:rsidRPr="00FE719D">
        <w:rPr>
          <w:rFonts w:ascii="Times New Roman" w:hAnsi="Times New Roman" w:cs="Times New Roman"/>
          <w:b/>
          <w:bCs/>
          <w:sz w:val="24"/>
          <w:szCs w:val="24"/>
        </w:rPr>
        <w:t>inżynieryjnej drogowej</w:t>
      </w:r>
      <w:r w:rsidRPr="00FE719D">
        <w:rPr>
          <w:rFonts w:ascii="Times New Roman" w:hAnsi="Times New Roman" w:cs="Times New Roman"/>
          <w:sz w:val="24"/>
          <w:szCs w:val="24"/>
        </w:rPr>
        <w:t xml:space="preserve"> w</w:t>
      </w:r>
      <w:r w:rsidR="00FE719D">
        <w:rPr>
          <w:rFonts w:ascii="Times New Roman" w:hAnsi="Times New Roman" w:cs="Times New Roman"/>
          <w:sz w:val="24"/>
          <w:szCs w:val="24"/>
        </w:rPr>
        <w:t> </w:t>
      </w:r>
      <w:r w:rsidRPr="00FE719D">
        <w:rPr>
          <w:rFonts w:ascii="Times New Roman" w:hAnsi="Times New Roman" w:cs="Times New Roman"/>
          <w:sz w:val="24"/>
          <w:szCs w:val="24"/>
        </w:rPr>
        <w:t>minimum ograniczonym zakresie,</w:t>
      </w:r>
    </w:p>
    <w:p w14:paraId="6C6DA9D7" w14:textId="0FCFC345" w:rsidR="00FE719D" w:rsidRPr="00FE719D" w:rsidRDefault="0079092B" w:rsidP="00FE719D">
      <w:pPr>
        <w:pStyle w:val="Akapitzlist"/>
        <w:numPr>
          <w:ilvl w:val="1"/>
          <w:numId w:val="4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19D">
        <w:rPr>
          <w:rFonts w:ascii="Times New Roman" w:hAnsi="Times New Roman" w:cs="Times New Roman"/>
          <w:b/>
          <w:bCs/>
          <w:sz w:val="24"/>
          <w:szCs w:val="24"/>
        </w:rPr>
        <w:t>doświadczenie zawodowe</w:t>
      </w:r>
      <w:r w:rsidRPr="00FE719D">
        <w:rPr>
          <w:rFonts w:ascii="Times New Roman" w:hAnsi="Times New Roman" w:cs="Times New Roman"/>
          <w:sz w:val="24"/>
          <w:szCs w:val="24"/>
        </w:rPr>
        <w:t xml:space="preserve"> –</w:t>
      </w:r>
      <w:r w:rsidR="00FE719D" w:rsidRPr="00FE719D">
        <w:rPr>
          <w:rFonts w:ascii="Times New Roman" w:hAnsi="Times New Roman" w:cs="Times New Roman"/>
          <w:sz w:val="24"/>
          <w:szCs w:val="24"/>
        </w:rPr>
        <w:t xml:space="preserve"> wykazanie się pełnieniem funkcji kierownika budowy lub kierownika robót przy realizacji co najmniej jednego </w:t>
      </w:r>
      <w:r w:rsidR="004216AC" w:rsidRPr="00FE719D">
        <w:rPr>
          <w:rFonts w:ascii="Times New Roman" w:hAnsi="Times New Roman" w:cs="Times New Roman"/>
          <w:sz w:val="24"/>
          <w:szCs w:val="24"/>
        </w:rPr>
        <w:t>zadania,</w:t>
      </w:r>
      <w:r w:rsidR="00FE719D" w:rsidRPr="00FE719D">
        <w:rPr>
          <w:rFonts w:ascii="Times New Roman" w:hAnsi="Times New Roman" w:cs="Times New Roman"/>
          <w:sz w:val="24"/>
          <w:szCs w:val="24"/>
        </w:rPr>
        <w:t xml:space="preserve"> w</w:t>
      </w:r>
      <w:r w:rsidR="00FE719D">
        <w:rPr>
          <w:rFonts w:ascii="Times New Roman" w:hAnsi="Times New Roman" w:cs="Times New Roman"/>
          <w:sz w:val="24"/>
          <w:szCs w:val="24"/>
        </w:rPr>
        <w:t> </w:t>
      </w:r>
      <w:r w:rsidR="00FE719D" w:rsidRPr="00FE719D">
        <w:rPr>
          <w:rFonts w:ascii="Times New Roman" w:hAnsi="Times New Roman" w:cs="Times New Roman"/>
          <w:sz w:val="24"/>
          <w:szCs w:val="24"/>
        </w:rPr>
        <w:t>zakres którego wchodziło wykonanie nawierzchni z betonu asfaltowego o</w:t>
      </w:r>
      <w:r w:rsidR="00FE719D">
        <w:rPr>
          <w:rFonts w:ascii="Times New Roman" w:hAnsi="Times New Roman" w:cs="Times New Roman"/>
          <w:sz w:val="24"/>
          <w:szCs w:val="24"/>
        </w:rPr>
        <w:t> </w:t>
      </w:r>
      <w:r w:rsidR="00FE719D" w:rsidRPr="00FE719D">
        <w:rPr>
          <w:rFonts w:ascii="Times New Roman" w:hAnsi="Times New Roman" w:cs="Times New Roman"/>
          <w:sz w:val="24"/>
          <w:szCs w:val="24"/>
        </w:rPr>
        <w:t>powierzchni min. 700 m2.</w:t>
      </w:r>
    </w:p>
    <w:bookmarkEnd w:id="1"/>
    <w:p w14:paraId="32D7EA7B" w14:textId="77777777" w:rsidR="0079092B" w:rsidRPr="00FE719D" w:rsidRDefault="0079092B" w:rsidP="0079092B">
      <w:pPr>
        <w:pStyle w:val="Akapitzlist"/>
        <w:numPr>
          <w:ilvl w:val="0"/>
          <w:numId w:val="47"/>
        </w:numPr>
        <w:spacing w:after="0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r w:rsidRPr="00FE719D">
        <w:rPr>
          <w:rFonts w:ascii="Times New Roman" w:hAnsi="Times New Roman" w:cs="Times New Roman"/>
          <w:b/>
          <w:bCs/>
          <w:sz w:val="24"/>
          <w:szCs w:val="24"/>
        </w:rPr>
        <w:t>Kierownika robót branży elektrycznej</w:t>
      </w:r>
      <w:r w:rsidRPr="00FE719D">
        <w:rPr>
          <w:rFonts w:ascii="Times New Roman" w:hAnsi="Times New Roman" w:cs="Times New Roman"/>
          <w:sz w:val="24"/>
          <w:szCs w:val="24"/>
        </w:rPr>
        <w:t xml:space="preserve"> posiadającego co najmniej:</w:t>
      </w:r>
    </w:p>
    <w:p w14:paraId="204B4607" w14:textId="77777777" w:rsidR="0079092B" w:rsidRPr="00FE719D" w:rsidRDefault="0079092B" w:rsidP="0079092B">
      <w:pPr>
        <w:pStyle w:val="Akapitzlist"/>
        <w:numPr>
          <w:ilvl w:val="1"/>
          <w:numId w:val="4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19D">
        <w:rPr>
          <w:rFonts w:ascii="Times New Roman" w:hAnsi="Times New Roman" w:cs="Times New Roman"/>
          <w:sz w:val="24"/>
          <w:szCs w:val="24"/>
        </w:rPr>
        <w:t>uprawnienia do kierowania robotami budowlanymi w specjalności instalacyjnej w zakresie sieci, instalacji i urządzeń elektrycznych i elektroenergetycznych, min. w ograniczonym zakresie lub odpowiadające im uprawnienia wydane na podstawie obowiązujących wcześniej przepisów,</w:t>
      </w:r>
    </w:p>
    <w:p w14:paraId="02CA501D" w14:textId="77777777" w:rsidR="0079092B" w:rsidRPr="00FE719D" w:rsidRDefault="0079092B" w:rsidP="0079092B">
      <w:pPr>
        <w:pStyle w:val="Akapitzlist"/>
        <w:numPr>
          <w:ilvl w:val="1"/>
          <w:numId w:val="4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19D">
        <w:rPr>
          <w:rFonts w:ascii="Times New Roman" w:hAnsi="Times New Roman" w:cs="Times New Roman"/>
          <w:sz w:val="24"/>
          <w:szCs w:val="24"/>
        </w:rPr>
        <w:t>Świadectwo kwalifikacyjne* „D” w zakresie kierowania i sprawowania nadzoru nad pracownikami i czynnościami osób wykonujących prace w punkcie poniżej - do 1kV Grupa 1 punkty: 2 i 13**</w:t>
      </w:r>
    </w:p>
    <w:p w14:paraId="26702CA6" w14:textId="77777777" w:rsidR="0079092B" w:rsidRPr="00FE719D" w:rsidRDefault="0079092B" w:rsidP="0079092B">
      <w:pPr>
        <w:pStyle w:val="Akapitzlist"/>
        <w:numPr>
          <w:ilvl w:val="1"/>
          <w:numId w:val="4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19D">
        <w:rPr>
          <w:rFonts w:ascii="Times New Roman" w:hAnsi="Times New Roman" w:cs="Times New Roman"/>
          <w:sz w:val="24"/>
          <w:szCs w:val="24"/>
        </w:rPr>
        <w:t>Świadectwo kwalifikacyjne* „E” w zakresie obsługi, konserwacji, remontów, montażu do 1kV Grupa 1 punkty: 2 i 13**</w:t>
      </w:r>
    </w:p>
    <w:p w14:paraId="386D940E" w14:textId="77777777" w:rsidR="0079092B" w:rsidRPr="00FE719D" w:rsidRDefault="0079092B" w:rsidP="0079092B">
      <w:pPr>
        <w:pStyle w:val="Akapitzlist"/>
        <w:numPr>
          <w:ilvl w:val="1"/>
          <w:numId w:val="4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19D">
        <w:rPr>
          <w:rFonts w:ascii="Times New Roman" w:hAnsi="Times New Roman" w:cs="Times New Roman"/>
          <w:sz w:val="24"/>
          <w:szCs w:val="24"/>
        </w:rPr>
        <w:t>Świadectwo kwalifikacyjne* „E” w zakresie kontrolno-pomiarowym do 1kV Grupa 1 punkty: 2 i 13**</w:t>
      </w:r>
    </w:p>
    <w:p w14:paraId="465924F8" w14:textId="77777777" w:rsidR="0079092B" w:rsidRPr="00FE719D" w:rsidRDefault="0079092B" w:rsidP="0079092B">
      <w:pPr>
        <w:pStyle w:val="Akapitzlist"/>
        <w:numPr>
          <w:ilvl w:val="0"/>
          <w:numId w:val="47"/>
        </w:numPr>
        <w:spacing w:after="0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r w:rsidRPr="00FE719D">
        <w:rPr>
          <w:rFonts w:ascii="Times New Roman" w:hAnsi="Times New Roman" w:cs="Times New Roman"/>
          <w:b/>
          <w:bCs/>
          <w:sz w:val="24"/>
          <w:szCs w:val="24"/>
        </w:rPr>
        <w:t>Kierownika robót drogowych</w:t>
      </w:r>
      <w:r w:rsidRPr="00FE719D">
        <w:rPr>
          <w:rFonts w:ascii="Times New Roman" w:hAnsi="Times New Roman" w:cs="Times New Roman"/>
          <w:sz w:val="24"/>
          <w:szCs w:val="24"/>
        </w:rPr>
        <w:t xml:space="preserve"> posiadającego co najmniej:</w:t>
      </w:r>
    </w:p>
    <w:p w14:paraId="64EC227F" w14:textId="639C7EC1" w:rsidR="0079092B" w:rsidRPr="00FE719D" w:rsidRDefault="0079092B" w:rsidP="0079092B">
      <w:pPr>
        <w:pStyle w:val="Akapitzlist"/>
        <w:numPr>
          <w:ilvl w:val="1"/>
          <w:numId w:val="4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19D">
        <w:rPr>
          <w:rFonts w:ascii="Times New Roman" w:hAnsi="Times New Roman" w:cs="Times New Roman"/>
          <w:sz w:val="24"/>
          <w:szCs w:val="24"/>
        </w:rPr>
        <w:t xml:space="preserve">uprawnienia do kierowania robotami budowlanymi w specjalności </w:t>
      </w:r>
      <w:proofErr w:type="spellStart"/>
      <w:r w:rsidRPr="00FE719D">
        <w:rPr>
          <w:rFonts w:ascii="Times New Roman" w:hAnsi="Times New Roman" w:cs="Times New Roman"/>
          <w:sz w:val="24"/>
          <w:szCs w:val="24"/>
        </w:rPr>
        <w:t>konstrukcyjno</w:t>
      </w:r>
      <w:proofErr w:type="spellEnd"/>
      <w:r w:rsidRPr="00FE719D">
        <w:rPr>
          <w:rFonts w:ascii="Times New Roman" w:hAnsi="Times New Roman" w:cs="Times New Roman"/>
          <w:sz w:val="24"/>
          <w:szCs w:val="24"/>
        </w:rPr>
        <w:t xml:space="preserve"> – budowlanej lub w specjalności inżynieryjnej drogowej w</w:t>
      </w:r>
      <w:r w:rsidR="002516F1">
        <w:rPr>
          <w:rFonts w:ascii="Times New Roman" w:hAnsi="Times New Roman" w:cs="Times New Roman"/>
          <w:sz w:val="24"/>
          <w:szCs w:val="24"/>
        </w:rPr>
        <w:t> </w:t>
      </w:r>
      <w:r w:rsidRPr="00FE719D">
        <w:rPr>
          <w:rFonts w:ascii="Times New Roman" w:hAnsi="Times New Roman" w:cs="Times New Roman"/>
          <w:sz w:val="24"/>
          <w:szCs w:val="24"/>
        </w:rPr>
        <w:t xml:space="preserve">minimum ograniczonym zakresie lub odpowiadające im uprawnienia wydane na podstawie obowiązujących wcześniej przepisów, </w:t>
      </w:r>
    </w:p>
    <w:p w14:paraId="23F81D1D" w14:textId="77777777" w:rsidR="0079092B" w:rsidRPr="00FE719D" w:rsidRDefault="0079092B" w:rsidP="0079092B">
      <w:pPr>
        <w:pStyle w:val="Akapitzlist"/>
        <w:numPr>
          <w:ilvl w:val="0"/>
          <w:numId w:val="47"/>
        </w:numPr>
        <w:spacing w:after="0"/>
        <w:ind w:left="1134" w:hanging="28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E719D">
        <w:rPr>
          <w:rFonts w:ascii="Times New Roman" w:hAnsi="Times New Roman" w:cs="Times New Roman"/>
          <w:b/>
          <w:bCs/>
          <w:sz w:val="24"/>
          <w:szCs w:val="24"/>
        </w:rPr>
        <w:t>Sporządzenie BIOZ</w:t>
      </w:r>
    </w:p>
    <w:p w14:paraId="008197DD" w14:textId="77777777" w:rsidR="0079092B" w:rsidRPr="00FE719D" w:rsidRDefault="0079092B" w:rsidP="0079092B">
      <w:pPr>
        <w:pStyle w:val="Akapitzlist"/>
        <w:numPr>
          <w:ilvl w:val="0"/>
          <w:numId w:val="47"/>
        </w:numPr>
        <w:spacing w:after="0"/>
        <w:ind w:left="1134" w:hanging="28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E719D">
        <w:rPr>
          <w:rFonts w:ascii="Times New Roman" w:hAnsi="Times New Roman" w:cs="Times New Roman"/>
          <w:b/>
          <w:bCs/>
          <w:sz w:val="24"/>
          <w:szCs w:val="24"/>
        </w:rPr>
        <w:t>Przejęcie od Zamawiającego terenu budowy</w:t>
      </w:r>
    </w:p>
    <w:p w14:paraId="06ABA0DA" w14:textId="77777777" w:rsidR="0079092B" w:rsidRPr="00FE719D" w:rsidRDefault="0079092B" w:rsidP="0079092B">
      <w:pPr>
        <w:pStyle w:val="Akapitzlist"/>
        <w:numPr>
          <w:ilvl w:val="0"/>
          <w:numId w:val="47"/>
        </w:numPr>
        <w:spacing w:after="0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r w:rsidRPr="00FE719D">
        <w:rPr>
          <w:rFonts w:ascii="Times New Roman" w:hAnsi="Times New Roman" w:cs="Times New Roman"/>
          <w:b/>
          <w:bCs/>
          <w:sz w:val="24"/>
          <w:szCs w:val="24"/>
        </w:rPr>
        <w:t>Prowadzenie dokumentacji budowy</w:t>
      </w:r>
    </w:p>
    <w:p w14:paraId="01467B14" w14:textId="77777777" w:rsidR="0079092B" w:rsidRPr="00FE719D" w:rsidRDefault="0079092B" w:rsidP="0079092B">
      <w:pPr>
        <w:spacing w:after="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07EC6FDE" w14:textId="77777777" w:rsidR="0079092B" w:rsidRPr="00FE719D" w:rsidRDefault="0079092B" w:rsidP="0079092B">
      <w:pPr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E719D">
        <w:rPr>
          <w:rFonts w:ascii="Times New Roman" w:hAnsi="Times New Roman" w:cs="Times New Roman"/>
          <w:sz w:val="24"/>
          <w:szCs w:val="24"/>
        </w:rPr>
        <w:t>Jedna osoba może spełniać kilka z powyższych wymogów.</w:t>
      </w:r>
    </w:p>
    <w:p w14:paraId="148C5F52" w14:textId="77777777" w:rsidR="0079092B" w:rsidRPr="00FE719D" w:rsidRDefault="0079092B" w:rsidP="0079092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83194F1" w14:textId="77777777" w:rsidR="0079092B" w:rsidRPr="0076305B" w:rsidRDefault="0079092B" w:rsidP="0079092B">
      <w:pPr>
        <w:spacing w:after="0"/>
        <w:jc w:val="both"/>
        <w:rPr>
          <w:rFonts w:ascii="Times New Roman" w:hAnsi="Times New Roman"/>
          <w:i/>
          <w:iCs/>
          <w:sz w:val="18"/>
          <w:szCs w:val="18"/>
          <w:lang w:eastAsia="pl-PL"/>
        </w:rPr>
      </w:pPr>
      <w:bookmarkStart w:id="2" w:name="_Hlk157412692"/>
      <w:r w:rsidRPr="0076305B">
        <w:rPr>
          <w:rFonts w:ascii="Times New Roman" w:hAnsi="Times New Roman"/>
          <w:i/>
          <w:iCs/>
          <w:sz w:val="18"/>
          <w:szCs w:val="18"/>
          <w:lang w:eastAsia="pl-PL"/>
        </w:rPr>
        <w:t>* przez świadectwo kwalifikacyjne rozumie się świadectwo wydane zgodnie z przepisami Ustawy Prawo Energetyczne art. 54 (Dz. U. z 2021 r. poz. 716 i 868), zwanej dalej „PE”, oraz Rozporządzenia Ministra Klimatu i środowiska z dnia 1 lipca 2022</w:t>
      </w:r>
      <w:r>
        <w:rPr>
          <w:rFonts w:ascii="Times New Roman" w:hAnsi="Times New Roman"/>
          <w:i/>
          <w:iCs/>
          <w:sz w:val="18"/>
          <w:szCs w:val="18"/>
          <w:lang w:eastAsia="pl-PL"/>
        </w:rPr>
        <w:t> </w:t>
      </w:r>
      <w:r w:rsidRPr="0076305B">
        <w:rPr>
          <w:rFonts w:ascii="Times New Roman" w:hAnsi="Times New Roman"/>
          <w:i/>
          <w:iCs/>
          <w:sz w:val="18"/>
          <w:szCs w:val="18"/>
          <w:lang w:eastAsia="pl-PL"/>
        </w:rPr>
        <w:t xml:space="preserve">r. w sprawie szczegółowych zasad stwierdzania posiadania kwalifikacji przez osoby zajmujące się eksploatacją urządzeń, instalacji i sieci (Dz.U. 2022 poz. 1392) z </w:t>
      </w:r>
      <w:proofErr w:type="spellStart"/>
      <w:r w:rsidRPr="0076305B">
        <w:rPr>
          <w:rFonts w:ascii="Times New Roman" w:hAnsi="Times New Roman"/>
          <w:i/>
          <w:iCs/>
          <w:sz w:val="18"/>
          <w:szCs w:val="18"/>
          <w:lang w:eastAsia="pl-PL"/>
        </w:rPr>
        <w:t>późn</w:t>
      </w:r>
      <w:proofErr w:type="spellEnd"/>
      <w:r w:rsidRPr="0076305B">
        <w:rPr>
          <w:rFonts w:ascii="Times New Roman" w:hAnsi="Times New Roman"/>
          <w:i/>
          <w:iCs/>
          <w:sz w:val="18"/>
          <w:szCs w:val="18"/>
          <w:lang w:eastAsia="pl-PL"/>
        </w:rPr>
        <w:t xml:space="preserve">. </w:t>
      </w:r>
      <w:proofErr w:type="spellStart"/>
      <w:r w:rsidRPr="0076305B">
        <w:rPr>
          <w:rFonts w:ascii="Times New Roman" w:hAnsi="Times New Roman"/>
          <w:i/>
          <w:iCs/>
          <w:sz w:val="18"/>
          <w:szCs w:val="18"/>
          <w:lang w:eastAsia="pl-PL"/>
        </w:rPr>
        <w:t>zm</w:t>
      </w:r>
      <w:proofErr w:type="spellEnd"/>
      <w:r w:rsidRPr="0076305B">
        <w:rPr>
          <w:rFonts w:ascii="Times New Roman" w:hAnsi="Times New Roman"/>
          <w:i/>
          <w:iCs/>
          <w:sz w:val="18"/>
          <w:szCs w:val="18"/>
          <w:lang w:eastAsia="pl-PL"/>
        </w:rPr>
        <w:t>, lub tożsame świadectwo uznane przez Prezesa URE zgodnie z art. 54 ust. 2b PE, nabyte w państwach członkowskich Unii Europejskiej, Konfederacji Szwajcarskiej lub państwach członkowskich Europejskiego Porozumienia o Wolnym Handlu (EFTA) - stronach umowy o Europejskim Obszarze Gospodarczym, w</w:t>
      </w:r>
      <w:r>
        <w:rPr>
          <w:rFonts w:ascii="Times New Roman" w:hAnsi="Times New Roman"/>
          <w:i/>
          <w:iCs/>
          <w:sz w:val="18"/>
          <w:szCs w:val="18"/>
          <w:lang w:eastAsia="pl-PL"/>
        </w:rPr>
        <w:t> </w:t>
      </w:r>
      <w:r w:rsidRPr="0076305B">
        <w:rPr>
          <w:rFonts w:ascii="Times New Roman" w:hAnsi="Times New Roman"/>
          <w:i/>
          <w:iCs/>
          <w:sz w:val="18"/>
          <w:szCs w:val="18"/>
          <w:lang w:eastAsia="pl-PL"/>
        </w:rPr>
        <w:t>rozumieniu ustawy z dnia 22 grudnia 2015 r. o zasadach uznawania kwalifikacji zawodowych nabytych w państwach członkowskich Unii Europejskiej (Dz. U. z 2023 r. poz. 334).</w:t>
      </w:r>
    </w:p>
    <w:p w14:paraId="512BDEAE" w14:textId="77777777" w:rsidR="0079092B" w:rsidRPr="0076305B" w:rsidRDefault="0079092B" w:rsidP="0079092B">
      <w:pPr>
        <w:spacing w:after="0"/>
        <w:jc w:val="both"/>
        <w:rPr>
          <w:rFonts w:ascii="Times New Roman" w:hAnsi="Times New Roman"/>
          <w:i/>
          <w:iCs/>
          <w:sz w:val="18"/>
          <w:szCs w:val="18"/>
          <w:lang w:eastAsia="pl-PL"/>
        </w:rPr>
      </w:pPr>
    </w:p>
    <w:p w14:paraId="1B0AA017" w14:textId="77777777" w:rsidR="0079092B" w:rsidRPr="0076305B" w:rsidRDefault="0079092B" w:rsidP="0079092B">
      <w:pPr>
        <w:spacing w:after="0"/>
        <w:jc w:val="both"/>
        <w:rPr>
          <w:rFonts w:ascii="Times New Roman" w:hAnsi="Times New Roman"/>
          <w:i/>
          <w:iCs/>
          <w:sz w:val="18"/>
          <w:szCs w:val="18"/>
          <w:lang w:eastAsia="pl-PL"/>
        </w:rPr>
      </w:pPr>
      <w:r w:rsidRPr="0076305B">
        <w:rPr>
          <w:rFonts w:ascii="Times New Roman" w:hAnsi="Times New Roman"/>
          <w:i/>
          <w:iCs/>
          <w:sz w:val="18"/>
          <w:szCs w:val="18"/>
          <w:lang w:eastAsia="pl-PL"/>
        </w:rPr>
        <w:t xml:space="preserve">** Grupa 1 punkty 2 i 13 w rozumieniu </w:t>
      </w:r>
      <w:bookmarkStart w:id="3" w:name="_Hlk166582095"/>
      <w:r w:rsidRPr="0076305B">
        <w:rPr>
          <w:rFonts w:ascii="Times New Roman" w:hAnsi="Times New Roman"/>
          <w:i/>
          <w:iCs/>
          <w:sz w:val="18"/>
          <w:szCs w:val="18"/>
          <w:lang w:eastAsia="pl-PL"/>
        </w:rPr>
        <w:t xml:space="preserve">Rozporządzenia Ministra Klimatu i środowiska z dnia 1 lipca 2022 r. w sprawie szczegółowych zasad stwierdzania posiadania kwalifikacji przez osoby zajmujące się eksploatacją urządzeń, instalacji i sieci (Dz.U. 2022 poz. 1392) z </w:t>
      </w:r>
      <w:proofErr w:type="spellStart"/>
      <w:r w:rsidRPr="0076305B">
        <w:rPr>
          <w:rFonts w:ascii="Times New Roman" w:hAnsi="Times New Roman"/>
          <w:i/>
          <w:iCs/>
          <w:sz w:val="18"/>
          <w:szCs w:val="18"/>
          <w:lang w:eastAsia="pl-PL"/>
        </w:rPr>
        <w:t>późn</w:t>
      </w:r>
      <w:proofErr w:type="spellEnd"/>
      <w:r w:rsidRPr="0076305B">
        <w:rPr>
          <w:rFonts w:ascii="Times New Roman" w:hAnsi="Times New Roman"/>
          <w:i/>
          <w:iCs/>
          <w:sz w:val="18"/>
          <w:szCs w:val="18"/>
          <w:lang w:eastAsia="pl-PL"/>
        </w:rPr>
        <w:t>. zm</w:t>
      </w:r>
      <w:bookmarkEnd w:id="3"/>
      <w:r w:rsidRPr="0076305B">
        <w:rPr>
          <w:rFonts w:ascii="Times New Roman" w:hAnsi="Times New Roman"/>
          <w:i/>
          <w:iCs/>
          <w:sz w:val="18"/>
          <w:szCs w:val="18"/>
          <w:lang w:eastAsia="pl-PL"/>
        </w:rPr>
        <w:t>.</w:t>
      </w:r>
    </w:p>
    <w:bookmarkEnd w:id="2"/>
    <w:p w14:paraId="01AC54E5" w14:textId="77777777" w:rsidR="0079092B" w:rsidRPr="0076305B" w:rsidRDefault="0079092B" w:rsidP="0079092B">
      <w:pPr>
        <w:spacing w:after="0"/>
        <w:jc w:val="both"/>
        <w:rPr>
          <w:rFonts w:ascii="Times New Roman" w:hAnsi="Times New Roman"/>
          <w:sz w:val="18"/>
          <w:szCs w:val="18"/>
          <w:lang w:eastAsia="pl-PL"/>
        </w:rPr>
      </w:pPr>
    </w:p>
    <w:p w14:paraId="2DD9C624" w14:textId="2DA4BAB1" w:rsidR="0079092B" w:rsidRPr="002516F1" w:rsidRDefault="0079092B" w:rsidP="0079092B">
      <w:pPr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516F1">
        <w:rPr>
          <w:rFonts w:ascii="Times New Roman" w:hAnsi="Times New Roman" w:cs="Times New Roman"/>
          <w:sz w:val="24"/>
          <w:szCs w:val="24"/>
        </w:rPr>
        <w:t>Wykonawca będzie odpowiedzialny za ochronę robót i za wszelkie materiały oraz urządzenia używane do robót od daty rozpoczęcia do daty zakończenia realizacji zadania</w:t>
      </w:r>
      <w:r w:rsidR="002516F1" w:rsidRPr="002516F1">
        <w:rPr>
          <w:rFonts w:ascii="Times New Roman" w:hAnsi="Times New Roman" w:cs="Times New Roman"/>
          <w:sz w:val="24"/>
          <w:szCs w:val="24"/>
        </w:rPr>
        <w:t xml:space="preserve"> </w:t>
      </w:r>
      <w:r w:rsidRPr="002516F1">
        <w:rPr>
          <w:rFonts w:ascii="Times New Roman" w:hAnsi="Times New Roman" w:cs="Times New Roman"/>
          <w:sz w:val="24"/>
          <w:szCs w:val="24"/>
        </w:rPr>
        <w:t xml:space="preserve">(do wydania potwierdzenia zakończenia robót przez </w:t>
      </w:r>
      <w:r w:rsidR="002516F1" w:rsidRPr="002516F1">
        <w:rPr>
          <w:rFonts w:ascii="Times New Roman" w:hAnsi="Times New Roman" w:cs="Times New Roman"/>
          <w:sz w:val="24"/>
          <w:szCs w:val="24"/>
        </w:rPr>
        <w:t>Nadzór budowlany</w:t>
      </w:r>
      <w:r w:rsidRPr="002516F1">
        <w:rPr>
          <w:rFonts w:ascii="Times New Roman" w:hAnsi="Times New Roman" w:cs="Times New Roman"/>
          <w:sz w:val="24"/>
          <w:szCs w:val="24"/>
        </w:rPr>
        <w:t>).</w:t>
      </w:r>
    </w:p>
    <w:p w14:paraId="16931086" w14:textId="77777777" w:rsidR="0079092B" w:rsidRPr="002516F1" w:rsidRDefault="0079092B" w:rsidP="0079092B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highlight w:val="yellow"/>
          <w:lang w:eastAsia="pl-PL"/>
        </w:rPr>
      </w:pPr>
    </w:p>
    <w:p w14:paraId="2338330A" w14:textId="77777777" w:rsidR="00207FFD" w:rsidRPr="00D20570" w:rsidRDefault="00207FFD" w:rsidP="001976A8">
      <w:pPr>
        <w:numPr>
          <w:ilvl w:val="1"/>
          <w:numId w:val="2"/>
        </w:numPr>
        <w:spacing w:after="0"/>
        <w:ind w:left="426" w:hanging="42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20570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Uwagi końcowe</w:t>
      </w:r>
    </w:p>
    <w:p w14:paraId="3E0AD96E" w14:textId="762A6181" w:rsidR="00D20570" w:rsidRPr="00D20570" w:rsidRDefault="00D20570" w:rsidP="001976A8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D20570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Przed wbudowaniem należy przedstawić do akceptacji i uzyskać aprobatę Zamawiającego dotyczącą elementów małej </w:t>
      </w:r>
      <w:r w:rsidR="00146C53" w:rsidRPr="00D20570">
        <w:rPr>
          <w:rFonts w:ascii="Times New Roman" w:eastAsia="Times New Roman" w:hAnsi="Times New Roman" w:cs="Times New Roman"/>
          <w:sz w:val="24"/>
          <w:szCs w:val="24"/>
          <w:lang w:eastAsia="pl-PL"/>
        </w:rPr>
        <w:t>architektury, materiałów</w:t>
      </w:r>
      <w:r w:rsidRPr="00D20570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wykończenia, (kolorystyka drewna, stali, nawierzchni</w:t>
      </w:r>
      <w:r w:rsidR="0053591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, </w:t>
      </w:r>
      <w:r w:rsidR="00AE30F3">
        <w:rPr>
          <w:rFonts w:ascii="Times New Roman" w:eastAsia="Times New Roman" w:hAnsi="Times New Roman" w:cs="Times New Roman"/>
          <w:sz w:val="24"/>
          <w:szCs w:val="24"/>
          <w:lang w:eastAsia="pl-PL"/>
        </w:rPr>
        <w:t>itp.)</w:t>
      </w:r>
    </w:p>
    <w:p w14:paraId="41441FC9" w14:textId="77777777" w:rsidR="00D20570" w:rsidRDefault="00D20570" w:rsidP="001976A8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D843F27" w14:textId="77777777" w:rsidR="00E92540" w:rsidRPr="00D20570" w:rsidRDefault="00E92540" w:rsidP="001976A8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20570">
        <w:rPr>
          <w:rFonts w:ascii="Times New Roman" w:eastAsia="Calibri" w:hAnsi="Times New Roman" w:cs="Times New Roman"/>
          <w:b/>
          <w:sz w:val="24"/>
          <w:szCs w:val="24"/>
        </w:rPr>
        <w:t>Wszystkie elementy należy zabezpieczyć przed przypadkowym zniszczeniem do chwili końcowego odbioru.</w:t>
      </w:r>
    </w:p>
    <w:p w14:paraId="0577B2E8" w14:textId="77777777" w:rsidR="00E92540" w:rsidRPr="00D20570" w:rsidRDefault="00E92540" w:rsidP="001976A8">
      <w:pPr>
        <w:autoSpaceDE w:val="0"/>
        <w:autoSpaceDN w:val="0"/>
        <w:adjustRightInd w:val="0"/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C172BF2" w14:textId="77777777" w:rsidR="00E92540" w:rsidRPr="00D20570" w:rsidRDefault="00E92540" w:rsidP="001976A8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20570">
        <w:rPr>
          <w:rFonts w:ascii="Times New Roman" w:eastAsia="Calibri" w:hAnsi="Times New Roman" w:cs="Times New Roman"/>
          <w:sz w:val="24"/>
          <w:szCs w:val="24"/>
        </w:rPr>
        <w:t xml:space="preserve">Wszystkie prace należy wykonać zgodnie z zasadami sztuki budowlanej, przepisami bhp, pod ścisłym nadzorem kierownika </w:t>
      </w:r>
      <w:r w:rsidR="00535919">
        <w:rPr>
          <w:rFonts w:ascii="Times New Roman" w:eastAsia="Calibri" w:hAnsi="Times New Roman" w:cs="Times New Roman"/>
          <w:sz w:val="24"/>
          <w:szCs w:val="24"/>
        </w:rPr>
        <w:t>budowy</w:t>
      </w:r>
      <w:r w:rsidRPr="00D20570">
        <w:rPr>
          <w:rFonts w:ascii="Times New Roman" w:eastAsia="Calibri" w:hAnsi="Times New Roman" w:cs="Times New Roman"/>
          <w:sz w:val="24"/>
          <w:szCs w:val="24"/>
        </w:rPr>
        <w:t>. Należy użyć materiałów najwyższej jakości, atestowanych, posiadających deklarację zgodności producenta CE.</w:t>
      </w:r>
    </w:p>
    <w:p w14:paraId="7FFDCF8E" w14:textId="77777777" w:rsidR="00E92540" w:rsidRPr="00D20570" w:rsidRDefault="00E92540" w:rsidP="001976A8">
      <w:pPr>
        <w:spacing w:after="0"/>
        <w:jc w:val="both"/>
        <w:rPr>
          <w:rFonts w:ascii="Times New Roman" w:eastAsia="Times New Roman" w:hAnsi="Times New Roman" w:cs="Times New Roman"/>
          <w:sz w:val="24"/>
          <w:lang w:eastAsia="pl-PL"/>
        </w:rPr>
      </w:pPr>
    </w:p>
    <w:p w14:paraId="47108953" w14:textId="2A338F15" w:rsidR="00E92540" w:rsidRPr="00D20570" w:rsidRDefault="00E92540" w:rsidP="001976A8">
      <w:pPr>
        <w:ind w:firstLine="36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20570">
        <w:rPr>
          <w:rFonts w:ascii="Times New Roman" w:eastAsia="Calibri" w:hAnsi="Times New Roman" w:cs="Times New Roman"/>
          <w:b/>
          <w:sz w:val="24"/>
          <w:szCs w:val="24"/>
        </w:rPr>
        <w:t>Wszystkie zamontowane elementy muszą posiadać wszelkie atesty i certyfikaty dopuszczające urządzenie do użytku w przestrzeni publicznej.</w:t>
      </w:r>
    </w:p>
    <w:p w14:paraId="6071100A" w14:textId="77777777" w:rsidR="00E92540" w:rsidRPr="00D20570" w:rsidRDefault="00E92540" w:rsidP="001976A8">
      <w:pPr>
        <w:spacing w:after="0"/>
        <w:ind w:firstLine="36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D20570">
        <w:rPr>
          <w:rFonts w:ascii="Times New Roman" w:eastAsia="Times New Roman" w:hAnsi="Times New Roman" w:cs="Times New Roman"/>
          <w:sz w:val="24"/>
          <w:szCs w:val="24"/>
          <w:lang w:eastAsia="pl-PL"/>
        </w:rPr>
        <w:t>Ilość robót objętych zamówieniem zawiera dołączony przedmiar robót.</w:t>
      </w:r>
    </w:p>
    <w:p w14:paraId="6C813622" w14:textId="77777777" w:rsidR="00E92540" w:rsidRPr="00D20570" w:rsidRDefault="00E92540" w:rsidP="001976A8">
      <w:pPr>
        <w:autoSpaceDE w:val="0"/>
        <w:autoSpaceDN w:val="0"/>
        <w:adjustRightInd w:val="0"/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406A2C6" w14:textId="77777777" w:rsidR="007942BF" w:rsidRDefault="007942BF" w:rsidP="001976A8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D20570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Powyższe uwagi należy uwzględnić przy przygotowaniu kosztorysu ofertowego.</w:t>
      </w:r>
    </w:p>
    <w:p w14:paraId="7D9F5979" w14:textId="77777777" w:rsidR="00A8228F" w:rsidRDefault="00A8228F" w:rsidP="001976A8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</w:p>
    <w:sectPr w:rsidR="00A8228F" w:rsidSect="00B270E7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ACC772" w14:textId="77777777" w:rsidR="00EF14EC" w:rsidRDefault="00EF14EC" w:rsidP="00F70185">
      <w:pPr>
        <w:spacing w:after="0" w:line="240" w:lineRule="auto"/>
      </w:pPr>
      <w:r>
        <w:separator/>
      </w:r>
    </w:p>
  </w:endnote>
  <w:endnote w:type="continuationSeparator" w:id="0">
    <w:p w14:paraId="224309F4" w14:textId="77777777" w:rsidR="00EF14EC" w:rsidRDefault="00EF14EC" w:rsidP="00F701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4842020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3BB48E05" w14:textId="77777777" w:rsidR="00F70185" w:rsidRPr="00B30B50" w:rsidRDefault="00B270E7">
        <w:pPr>
          <w:pStyle w:val="Stopka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B30B50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="00F70185" w:rsidRPr="00B30B50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B30B50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F52463">
          <w:rPr>
            <w:rFonts w:ascii="Times New Roman" w:hAnsi="Times New Roman" w:cs="Times New Roman"/>
            <w:noProof/>
            <w:sz w:val="20"/>
            <w:szCs w:val="20"/>
          </w:rPr>
          <w:t>4</w:t>
        </w:r>
        <w:r w:rsidRPr="00B30B50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9C4F45" w14:textId="77777777" w:rsidR="00EF14EC" w:rsidRDefault="00EF14EC" w:rsidP="00F70185">
      <w:pPr>
        <w:spacing w:after="0" w:line="240" w:lineRule="auto"/>
      </w:pPr>
      <w:r>
        <w:separator/>
      </w:r>
    </w:p>
  </w:footnote>
  <w:footnote w:type="continuationSeparator" w:id="0">
    <w:p w14:paraId="063EE7A8" w14:textId="77777777" w:rsidR="00EF14EC" w:rsidRDefault="00EF14EC" w:rsidP="00F701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A17370" w14:textId="56D66CA4" w:rsidR="00F70185" w:rsidRDefault="00A9485F" w:rsidP="00A9485F">
    <w:pPr>
      <w:pStyle w:val="Nagwek"/>
    </w:pPr>
    <w:r w:rsidRPr="00340E45">
      <w:rPr>
        <w:noProof/>
      </w:rPr>
      <w:drawing>
        <wp:inline distT="0" distB="0" distL="0" distR="0" wp14:anchorId="7B12A9A3" wp14:editId="1602DF28">
          <wp:extent cx="5753100" cy="466725"/>
          <wp:effectExtent l="0" t="0" r="0" b="9525"/>
          <wp:docPr id="2004310497" name="Obraz 1" descr="Logotypy&#10;Kolorowe znaki ułożone w poziomym rzędzie. Od lewej:  Znak graficzny marki jest zbudowany &#10;z układu połączonych gwiazd na tle &#10;trapezu. Symbolika gwiazd nawiązuje &#10;do flagi Unii Europejskiej przez żółty kolor jednej z gwiazd oraz niebieski kolor tła. Obok znak Rzeczypospolitej Polskiej składający się ze znaku graficznego oraz graficznej formy nazwy „Rzeczpospolita&#10;Polska” Następnie znak Unii Europejskiej z  dopiskiem  dofinansowane przez Unię Europejską, pionowa, czarna kreska oddzielająca znak Podkarpackie z dopiskiem przestrzeń otwarta. Znak graficzny jednoznacznie nawiązuje do &#10;podkarpackiego krajobrazu, a obecna w nim strzałka &#10;do samolotu. Zielony element przypomina przyrodę &#10;bieszczadzkich połonin. Kolor niebieski symbolizuje &#10;ślad pozostawiany na niebie przez samolot, nawiązuje &#10;do powietrza i wolności. 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275862780" descr="Logotypy&#10;Kolorowe znaki ułożone w poziomym rzędzie. Od lewej:  Znak graficzny marki jest zbudowany &#10;z układu połączonych gwiazd na tle &#10;trapezu. Symbolika gwiazd nawiązuje &#10;do flagi Unii Europejskiej przez żółty kolor jednej z gwiazd oraz niebieski kolor tła. Obok znak Rzeczypospolitej Polskiej składający się ze znaku graficznego oraz graficznej formy nazwy „Rzeczpospolita&#10;Polska” Następnie znak Unii Europejskiej z  dopiskiem  dofinansowane przez Unię Europejską, pionowa, czarna kreska oddzielająca znak Podkarpackie z dopiskiem przestrzeń otwarta. Znak graficzny jednoznacznie nawiązuje do &#10;podkarpackiego krajobrazu, a obecna w nim strzałka &#10;do samolotu. Zielony element przypomina przyrodę &#10;bieszczadzkich połonin. Kolor niebieski symbolizuje &#10;ślad pozostawiany na niebie przez samolot, nawiązuje &#10;do powietrza i wolności. 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0293BBC" w14:textId="77777777" w:rsidR="00A9485F" w:rsidRPr="00A9485F" w:rsidRDefault="00A9485F" w:rsidP="00A9485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3B0F70"/>
    <w:multiLevelType w:val="hybridMultilevel"/>
    <w:tmpl w:val="EEE8D4AE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</w:rPr>
    </w:lvl>
    <w:lvl w:ilvl="1" w:tplc="8A76400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1E43E3"/>
    <w:multiLevelType w:val="hybridMultilevel"/>
    <w:tmpl w:val="2AC2C188"/>
    <w:lvl w:ilvl="0" w:tplc="E982B7CA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2" w15:restartNumberingAfterBreak="0">
    <w:nsid w:val="0E545101"/>
    <w:multiLevelType w:val="hybridMultilevel"/>
    <w:tmpl w:val="E550D168"/>
    <w:lvl w:ilvl="0" w:tplc="266097C0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04009CC"/>
    <w:multiLevelType w:val="hybridMultilevel"/>
    <w:tmpl w:val="2F96E01E"/>
    <w:lvl w:ilvl="0" w:tplc="710E7FC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11A06C13"/>
    <w:multiLevelType w:val="multilevel"/>
    <w:tmpl w:val="E61C3E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46059AD"/>
    <w:multiLevelType w:val="multilevel"/>
    <w:tmpl w:val="0CD482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76C31E9"/>
    <w:multiLevelType w:val="hybridMultilevel"/>
    <w:tmpl w:val="FF608FB8"/>
    <w:lvl w:ilvl="0" w:tplc="04150001">
      <w:start w:val="1"/>
      <w:numFmt w:val="bullet"/>
      <w:lvlText w:val=""/>
      <w:lvlJc w:val="left"/>
      <w:pPr>
        <w:ind w:left="8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12" w:hanging="360"/>
      </w:pPr>
      <w:rPr>
        <w:rFonts w:ascii="Wingdings" w:hAnsi="Wingdings" w:hint="default"/>
      </w:rPr>
    </w:lvl>
  </w:abstractNum>
  <w:abstractNum w:abstractNumId="7" w15:restartNumberingAfterBreak="0">
    <w:nsid w:val="1A9161F9"/>
    <w:multiLevelType w:val="hybridMultilevel"/>
    <w:tmpl w:val="30A0E7B0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8" w15:restartNumberingAfterBreak="0">
    <w:nsid w:val="1DC00FDC"/>
    <w:multiLevelType w:val="multilevel"/>
    <w:tmpl w:val="3A52E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FE4268B"/>
    <w:multiLevelType w:val="hybridMultilevel"/>
    <w:tmpl w:val="D7BCCF82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0464E2"/>
    <w:multiLevelType w:val="multilevel"/>
    <w:tmpl w:val="E4C023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0DB3A8E"/>
    <w:multiLevelType w:val="hybridMultilevel"/>
    <w:tmpl w:val="92BA506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218D4926"/>
    <w:multiLevelType w:val="hybridMultilevel"/>
    <w:tmpl w:val="D37CE638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BE328A"/>
    <w:multiLevelType w:val="hybridMultilevel"/>
    <w:tmpl w:val="2256895A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FD6A6C"/>
    <w:multiLevelType w:val="hybridMultilevel"/>
    <w:tmpl w:val="E01A023C"/>
    <w:lvl w:ilvl="0" w:tplc="D0AE3D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556AD7"/>
    <w:multiLevelType w:val="hybridMultilevel"/>
    <w:tmpl w:val="084EF78A"/>
    <w:lvl w:ilvl="0" w:tplc="E982B7C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2DB5470C"/>
    <w:multiLevelType w:val="hybridMultilevel"/>
    <w:tmpl w:val="37C6351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0474AA6"/>
    <w:multiLevelType w:val="hybridMultilevel"/>
    <w:tmpl w:val="525857E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13576E4"/>
    <w:multiLevelType w:val="multilevel"/>
    <w:tmpl w:val="B9D24B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58B5A0B"/>
    <w:multiLevelType w:val="multilevel"/>
    <w:tmpl w:val="301C17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90542E6"/>
    <w:multiLevelType w:val="multilevel"/>
    <w:tmpl w:val="50BCB2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DE235E1"/>
    <w:multiLevelType w:val="hybridMultilevel"/>
    <w:tmpl w:val="8828E2BC"/>
    <w:lvl w:ilvl="0" w:tplc="E982B7CA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22" w15:restartNumberingAfterBreak="0">
    <w:nsid w:val="44BA52F6"/>
    <w:multiLevelType w:val="multilevel"/>
    <w:tmpl w:val="A6BAA75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04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3" w15:restartNumberingAfterBreak="0">
    <w:nsid w:val="47123F9E"/>
    <w:multiLevelType w:val="multilevel"/>
    <w:tmpl w:val="B13A7A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76A7A5E"/>
    <w:multiLevelType w:val="hybridMultilevel"/>
    <w:tmpl w:val="CA4A0738"/>
    <w:lvl w:ilvl="0" w:tplc="2BE448F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i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3214AD"/>
    <w:multiLevelType w:val="hybridMultilevel"/>
    <w:tmpl w:val="8EFE3492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4DD2456C"/>
    <w:multiLevelType w:val="hybridMultilevel"/>
    <w:tmpl w:val="8EFE3492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4F565DEE"/>
    <w:multiLevelType w:val="hybridMultilevel"/>
    <w:tmpl w:val="8EFE3492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4FE36CC8"/>
    <w:multiLevelType w:val="hybridMultilevel"/>
    <w:tmpl w:val="15C6D2E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13E0349"/>
    <w:multiLevelType w:val="hybridMultilevel"/>
    <w:tmpl w:val="66A07D5C"/>
    <w:lvl w:ilvl="0" w:tplc="D0AE3D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261E34"/>
    <w:multiLevelType w:val="multilevel"/>
    <w:tmpl w:val="CC4AC2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8C67305"/>
    <w:multiLevelType w:val="hybridMultilevel"/>
    <w:tmpl w:val="E4C6176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98F149A"/>
    <w:multiLevelType w:val="hybridMultilevel"/>
    <w:tmpl w:val="1788FED8"/>
    <w:lvl w:ilvl="0" w:tplc="E982B7CA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5BF45E09"/>
    <w:multiLevelType w:val="hybridMultilevel"/>
    <w:tmpl w:val="8EFE3492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620B1A86"/>
    <w:multiLevelType w:val="hybridMultilevel"/>
    <w:tmpl w:val="7D661A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45744D"/>
    <w:multiLevelType w:val="multilevel"/>
    <w:tmpl w:val="ED405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5E54B81"/>
    <w:multiLevelType w:val="hybridMultilevel"/>
    <w:tmpl w:val="D1B00312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87762D5"/>
    <w:multiLevelType w:val="hybridMultilevel"/>
    <w:tmpl w:val="A36E5B98"/>
    <w:lvl w:ilvl="0" w:tplc="C694AC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C622B30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688F03EC"/>
    <w:multiLevelType w:val="hybridMultilevel"/>
    <w:tmpl w:val="2F6A5E88"/>
    <w:lvl w:ilvl="0" w:tplc="74EC1562">
      <w:start w:val="1"/>
      <w:numFmt w:val="decimal"/>
      <w:lvlText w:val="%1)"/>
      <w:lvlJc w:val="left"/>
      <w:pPr>
        <w:tabs>
          <w:tab w:val="num" w:pos="-66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69687D9B"/>
    <w:multiLevelType w:val="hybridMultilevel"/>
    <w:tmpl w:val="044AC8F2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1010BFA"/>
    <w:multiLevelType w:val="hybridMultilevel"/>
    <w:tmpl w:val="7D661A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1410E94"/>
    <w:multiLevelType w:val="hybridMultilevel"/>
    <w:tmpl w:val="D91A53E2"/>
    <w:lvl w:ilvl="0" w:tplc="E982B7C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72A15F2A"/>
    <w:multiLevelType w:val="hybridMultilevel"/>
    <w:tmpl w:val="193A1A3C"/>
    <w:lvl w:ilvl="0" w:tplc="E982B7CA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750E7BFB"/>
    <w:multiLevelType w:val="multilevel"/>
    <w:tmpl w:val="1A187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 w15:restartNumberingAfterBreak="0">
    <w:nsid w:val="767E1C47"/>
    <w:multiLevelType w:val="multilevel"/>
    <w:tmpl w:val="F59E43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8047E02"/>
    <w:multiLevelType w:val="hybridMultilevel"/>
    <w:tmpl w:val="E064DC24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934033C"/>
    <w:multiLevelType w:val="hybridMultilevel"/>
    <w:tmpl w:val="9FACF8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D365C18"/>
    <w:multiLevelType w:val="hybridMultilevel"/>
    <w:tmpl w:val="9AD8DA6C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1004007">
    <w:abstractNumId w:val="40"/>
  </w:num>
  <w:num w:numId="2" w16cid:durableId="2021353032">
    <w:abstractNumId w:val="22"/>
  </w:num>
  <w:num w:numId="3" w16cid:durableId="1223902198">
    <w:abstractNumId w:val="31"/>
  </w:num>
  <w:num w:numId="4" w16cid:durableId="1550654702">
    <w:abstractNumId w:val="45"/>
  </w:num>
  <w:num w:numId="5" w16cid:durableId="1532961713">
    <w:abstractNumId w:val="13"/>
  </w:num>
  <w:num w:numId="6" w16cid:durableId="1359549029">
    <w:abstractNumId w:val="9"/>
  </w:num>
  <w:num w:numId="7" w16cid:durableId="1590231596">
    <w:abstractNumId w:val="36"/>
  </w:num>
  <w:num w:numId="8" w16cid:durableId="114100991">
    <w:abstractNumId w:val="34"/>
  </w:num>
  <w:num w:numId="9" w16cid:durableId="2110001123">
    <w:abstractNumId w:val="42"/>
  </w:num>
  <w:num w:numId="10" w16cid:durableId="1180388401">
    <w:abstractNumId w:val="12"/>
  </w:num>
  <w:num w:numId="11" w16cid:durableId="1156528540">
    <w:abstractNumId w:val="46"/>
  </w:num>
  <w:num w:numId="12" w16cid:durableId="1770541925">
    <w:abstractNumId w:val="41"/>
  </w:num>
  <w:num w:numId="13" w16cid:durableId="1249342975">
    <w:abstractNumId w:val="39"/>
  </w:num>
  <w:num w:numId="14" w16cid:durableId="1081492333">
    <w:abstractNumId w:val="0"/>
  </w:num>
  <w:num w:numId="15" w16cid:durableId="1896039887">
    <w:abstractNumId w:val="11"/>
  </w:num>
  <w:num w:numId="16" w16cid:durableId="1232739448">
    <w:abstractNumId w:val="28"/>
  </w:num>
  <w:num w:numId="17" w16cid:durableId="687676158">
    <w:abstractNumId w:val="15"/>
  </w:num>
  <w:num w:numId="18" w16cid:durableId="992222120">
    <w:abstractNumId w:val="10"/>
  </w:num>
  <w:num w:numId="19" w16cid:durableId="1244604613">
    <w:abstractNumId w:val="20"/>
  </w:num>
  <w:num w:numId="20" w16cid:durableId="1113674948">
    <w:abstractNumId w:val="4"/>
  </w:num>
  <w:num w:numId="21" w16cid:durableId="396128694">
    <w:abstractNumId w:val="8"/>
  </w:num>
  <w:num w:numId="22" w16cid:durableId="406804774">
    <w:abstractNumId w:val="30"/>
  </w:num>
  <w:num w:numId="23" w16cid:durableId="114107886">
    <w:abstractNumId w:val="18"/>
  </w:num>
  <w:num w:numId="24" w16cid:durableId="545071767">
    <w:abstractNumId w:val="35"/>
  </w:num>
  <w:num w:numId="25" w16cid:durableId="2115593144">
    <w:abstractNumId w:val="44"/>
  </w:num>
  <w:num w:numId="26" w16cid:durableId="1289900426">
    <w:abstractNumId w:val="19"/>
  </w:num>
  <w:num w:numId="27" w16cid:durableId="17972721">
    <w:abstractNumId w:val="43"/>
  </w:num>
  <w:num w:numId="28" w16cid:durableId="768042296">
    <w:abstractNumId w:val="23"/>
  </w:num>
  <w:num w:numId="29" w16cid:durableId="822549929">
    <w:abstractNumId w:val="32"/>
  </w:num>
  <w:num w:numId="30" w16cid:durableId="1036780525">
    <w:abstractNumId w:val="1"/>
  </w:num>
  <w:num w:numId="31" w16cid:durableId="283076612">
    <w:abstractNumId w:val="37"/>
  </w:num>
  <w:num w:numId="32" w16cid:durableId="612129128">
    <w:abstractNumId w:val="21"/>
  </w:num>
  <w:num w:numId="33" w16cid:durableId="259485689">
    <w:abstractNumId w:val="47"/>
  </w:num>
  <w:num w:numId="34" w16cid:durableId="446780731">
    <w:abstractNumId w:val="17"/>
  </w:num>
  <w:num w:numId="35" w16cid:durableId="61219057">
    <w:abstractNumId w:val="5"/>
  </w:num>
  <w:num w:numId="36" w16cid:durableId="42561484">
    <w:abstractNumId w:val="6"/>
  </w:num>
  <w:num w:numId="37" w16cid:durableId="1473404568">
    <w:abstractNumId w:val="7"/>
  </w:num>
  <w:num w:numId="38" w16cid:durableId="1124695759">
    <w:abstractNumId w:val="14"/>
  </w:num>
  <w:num w:numId="39" w16cid:durableId="35741423">
    <w:abstractNumId w:val="29"/>
  </w:num>
  <w:num w:numId="40" w16cid:durableId="1830631026">
    <w:abstractNumId w:val="38"/>
  </w:num>
  <w:num w:numId="41" w16cid:durableId="1374505632">
    <w:abstractNumId w:val="33"/>
  </w:num>
  <w:num w:numId="42" w16cid:durableId="1000935203">
    <w:abstractNumId w:val="25"/>
  </w:num>
  <w:num w:numId="43" w16cid:durableId="881601401">
    <w:abstractNumId w:val="27"/>
  </w:num>
  <w:num w:numId="44" w16cid:durableId="1900747314">
    <w:abstractNumId w:val="26"/>
  </w:num>
  <w:num w:numId="45" w16cid:durableId="1799882412">
    <w:abstractNumId w:val="24"/>
  </w:num>
  <w:num w:numId="46" w16cid:durableId="98366030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191721491">
    <w:abstractNumId w:val="16"/>
  </w:num>
  <w:num w:numId="48" w16cid:durableId="40862139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608F"/>
    <w:rsid w:val="0001189D"/>
    <w:rsid w:val="0001774B"/>
    <w:rsid w:val="0003189B"/>
    <w:rsid w:val="0003583C"/>
    <w:rsid w:val="00035FCD"/>
    <w:rsid w:val="0005552D"/>
    <w:rsid w:val="000606F2"/>
    <w:rsid w:val="000722A2"/>
    <w:rsid w:val="000757D9"/>
    <w:rsid w:val="0007624D"/>
    <w:rsid w:val="00081CBC"/>
    <w:rsid w:val="0008703D"/>
    <w:rsid w:val="000A596B"/>
    <w:rsid w:val="000B0AA8"/>
    <w:rsid w:val="000C65B7"/>
    <w:rsid w:val="000D4B98"/>
    <w:rsid w:val="000D72C0"/>
    <w:rsid w:val="000F0FE3"/>
    <w:rsid w:val="000F5C5E"/>
    <w:rsid w:val="001064D7"/>
    <w:rsid w:val="00113432"/>
    <w:rsid w:val="00135387"/>
    <w:rsid w:val="00136071"/>
    <w:rsid w:val="00142023"/>
    <w:rsid w:val="00146C53"/>
    <w:rsid w:val="00150154"/>
    <w:rsid w:val="001520E4"/>
    <w:rsid w:val="0015266C"/>
    <w:rsid w:val="001549F6"/>
    <w:rsid w:val="001677F8"/>
    <w:rsid w:val="00181E64"/>
    <w:rsid w:val="00184208"/>
    <w:rsid w:val="0018647E"/>
    <w:rsid w:val="001976A8"/>
    <w:rsid w:val="001C003F"/>
    <w:rsid w:val="001F48E0"/>
    <w:rsid w:val="001F75BD"/>
    <w:rsid w:val="001F76FE"/>
    <w:rsid w:val="00200E57"/>
    <w:rsid w:val="00207FFD"/>
    <w:rsid w:val="00214CBF"/>
    <w:rsid w:val="00217977"/>
    <w:rsid w:val="00221FD5"/>
    <w:rsid w:val="0022608F"/>
    <w:rsid w:val="00226BB4"/>
    <w:rsid w:val="00236BF8"/>
    <w:rsid w:val="00242811"/>
    <w:rsid w:val="0024591D"/>
    <w:rsid w:val="002516F1"/>
    <w:rsid w:val="002543FE"/>
    <w:rsid w:val="002610BD"/>
    <w:rsid w:val="00261AA4"/>
    <w:rsid w:val="00287A41"/>
    <w:rsid w:val="00292F25"/>
    <w:rsid w:val="002A61E5"/>
    <w:rsid w:val="002A68EC"/>
    <w:rsid w:val="002B7869"/>
    <w:rsid w:val="002C2E10"/>
    <w:rsid w:val="002E0FA1"/>
    <w:rsid w:val="002E6BD4"/>
    <w:rsid w:val="002F1381"/>
    <w:rsid w:val="002F5F5A"/>
    <w:rsid w:val="003018AD"/>
    <w:rsid w:val="00312D87"/>
    <w:rsid w:val="00321817"/>
    <w:rsid w:val="00347A2D"/>
    <w:rsid w:val="003622E3"/>
    <w:rsid w:val="003634E6"/>
    <w:rsid w:val="00375888"/>
    <w:rsid w:val="003A3B42"/>
    <w:rsid w:val="003A5637"/>
    <w:rsid w:val="003B174B"/>
    <w:rsid w:val="003B2A37"/>
    <w:rsid w:val="003D2E40"/>
    <w:rsid w:val="003E1F76"/>
    <w:rsid w:val="003E655E"/>
    <w:rsid w:val="003E7816"/>
    <w:rsid w:val="003F0B5C"/>
    <w:rsid w:val="003F3BBF"/>
    <w:rsid w:val="003F70D2"/>
    <w:rsid w:val="00400D56"/>
    <w:rsid w:val="00415E76"/>
    <w:rsid w:val="00417615"/>
    <w:rsid w:val="00417623"/>
    <w:rsid w:val="004179F9"/>
    <w:rsid w:val="004216AC"/>
    <w:rsid w:val="00421E47"/>
    <w:rsid w:val="00425D2E"/>
    <w:rsid w:val="00426184"/>
    <w:rsid w:val="00432E19"/>
    <w:rsid w:val="00440976"/>
    <w:rsid w:val="0044321C"/>
    <w:rsid w:val="00455B60"/>
    <w:rsid w:val="00457459"/>
    <w:rsid w:val="0046427C"/>
    <w:rsid w:val="00470110"/>
    <w:rsid w:val="004706BC"/>
    <w:rsid w:val="00476541"/>
    <w:rsid w:val="004804CA"/>
    <w:rsid w:val="0048308F"/>
    <w:rsid w:val="004963E1"/>
    <w:rsid w:val="004C72C4"/>
    <w:rsid w:val="004D49CD"/>
    <w:rsid w:val="004D5152"/>
    <w:rsid w:val="004E0762"/>
    <w:rsid w:val="004E14CC"/>
    <w:rsid w:val="004E18CD"/>
    <w:rsid w:val="004E4F9A"/>
    <w:rsid w:val="004F7848"/>
    <w:rsid w:val="0050673E"/>
    <w:rsid w:val="00513491"/>
    <w:rsid w:val="0051669C"/>
    <w:rsid w:val="00521D9B"/>
    <w:rsid w:val="00534C4C"/>
    <w:rsid w:val="00535919"/>
    <w:rsid w:val="00542653"/>
    <w:rsid w:val="005442FB"/>
    <w:rsid w:val="0054578B"/>
    <w:rsid w:val="00555ED9"/>
    <w:rsid w:val="0057560E"/>
    <w:rsid w:val="0057701C"/>
    <w:rsid w:val="0058157F"/>
    <w:rsid w:val="005904DC"/>
    <w:rsid w:val="00592442"/>
    <w:rsid w:val="0059761E"/>
    <w:rsid w:val="005A49FB"/>
    <w:rsid w:val="005B1196"/>
    <w:rsid w:val="005B6C24"/>
    <w:rsid w:val="005C0D5C"/>
    <w:rsid w:val="005C2DF0"/>
    <w:rsid w:val="005C3CE5"/>
    <w:rsid w:val="005D28D1"/>
    <w:rsid w:val="005D2FDD"/>
    <w:rsid w:val="005D5C39"/>
    <w:rsid w:val="005E6E96"/>
    <w:rsid w:val="005E7DB3"/>
    <w:rsid w:val="005F1A7A"/>
    <w:rsid w:val="00602F85"/>
    <w:rsid w:val="00612214"/>
    <w:rsid w:val="006267D8"/>
    <w:rsid w:val="00650030"/>
    <w:rsid w:val="006741F5"/>
    <w:rsid w:val="0068713E"/>
    <w:rsid w:val="00690929"/>
    <w:rsid w:val="006B48A6"/>
    <w:rsid w:val="006C1497"/>
    <w:rsid w:val="006C6E37"/>
    <w:rsid w:val="006E296C"/>
    <w:rsid w:val="006E426D"/>
    <w:rsid w:val="006E76BD"/>
    <w:rsid w:val="006F3957"/>
    <w:rsid w:val="006F683B"/>
    <w:rsid w:val="00726338"/>
    <w:rsid w:val="00746CA9"/>
    <w:rsid w:val="00753742"/>
    <w:rsid w:val="00756E7B"/>
    <w:rsid w:val="0076010E"/>
    <w:rsid w:val="007706BA"/>
    <w:rsid w:val="00770841"/>
    <w:rsid w:val="00783135"/>
    <w:rsid w:val="00784F4F"/>
    <w:rsid w:val="0079092B"/>
    <w:rsid w:val="0079346B"/>
    <w:rsid w:val="007942BF"/>
    <w:rsid w:val="007B376C"/>
    <w:rsid w:val="007B5DDC"/>
    <w:rsid w:val="007C50EA"/>
    <w:rsid w:val="007C7CE7"/>
    <w:rsid w:val="007D0B82"/>
    <w:rsid w:val="007E185B"/>
    <w:rsid w:val="007E61AD"/>
    <w:rsid w:val="007E689E"/>
    <w:rsid w:val="007F0024"/>
    <w:rsid w:val="00800B17"/>
    <w:rsid w:val="008013E2"/>
    <w:rsid w:val="00804CB5"/>
    <w:rsid w:val="00811E3E"/>
    <w:rsid w:val="0085754F"/>
    <w:rsid w:val="00861A8C"/>
    <w:rsid w:val="008664FB"/>
    <w:rsid w:val="008720E1"/>
    <w:rsid w:val="00872400"/>
    <w:rsid w:val="008A512D"/>
    <w:rsid w:val="008A5914"/>
    <w:rsid w:val="008B4BE9"/>
    <w:rsid w:val="008B5896"/>
    <w:rsid w:val="008F7AD8"/>
    <w:rsid w:val="009058C1"/>
    <w:rsid w:val="00910E0F"/>
    <w:rsid w:val="009355E3"/>
    <w:rsid w:val="009645E8"/>
    <w:rsid w:val="00966AC7"/>
    <w:rsid w:val="00971D70"/>
    <w:rsid w:val="0097598A"/>
    <w:rsid w:val="00995DCE"/>
    <w:rsid w:val="00996269"/>
    <w:rsid w:val="009A15CD"/>
    <w:rsid w:val="009A7FFE"/>
    <w:rsid w:val="009B33EB"/>
    <w:rsid w:val="009B64A6"/>
    <w:rsid w:val="009B6ABE"/>
    <w:rsid w:val="009D303D"/>
    <w:rsid w:val="009F4EBE"/>
    <w:rsid w:val="00A12CA1"/>
    <w:rsid w:val="00A22459"/>
    <w:rsid w:val="00A23875"/>
    <w:rsid w:val="00A27F7E"/>
    <w:rsid w:val="00A430E0"/>
    <w:rsid w:val="00A81C25"/>
    <w:rsid w:val="00A8228F"/>
    <w:rsid w:val="00A9485F"/>
    <w:rsid w:val="00A96A64"/>
    <w:rsid w:val="00AA3A65"/>
    <w:rsid w:val="00AC1CDF"/>
    <w:rsid w:val="00AC5CCC"/>
    <w:rsid w:val="00AD2AF5"/>
    <w:rsid w:val="00AE2629"/>
    <w:rsid w:val="00AE30F3"/>
    <w:rsid w:val="00AE5A1A"/>
    <w:rsid w:val="00AF16CE"/>
    <w:rsid w:val="00AF5119"/>
    <w:rsid w:val="00B0571E"/>
    <w:rsid w:val="00B1153D"/>
    <w:rsid w:val="00B20BA7"/>
    <w:rsid w:val="00B27067"/>
    <w:rsid w:val="00B270E7"/>
    <w:rsid w:val="00B30B50"/>
    <w:rsid w:val="00B35477"/>
    <w:rsid w:val="00B44275"/>
    <w:rsid w:val="00B66C23"/>
    <w:rsid w:val="00B86232"/>
    <w:rsid w:val="00B86362"/>
    <w:rsid w:val="00B86BFC"/>
    <w:rsid w:val="00B90397"/>
    <w:rsid w:val="00BB319F"/>
    <w:rsid w:val="00BB5E4C"/>
    <w:rsid w:val="00BB5FCB"/>
    <w:rsid w:val="00BE3FB9"/>
    <w:rsid w:val="00C03F7F"/>
    <w:rsid w:val="00C143A1"/>
    <w:rsid w:val="00C55CCF"/>
    <w:rsid w:val="00C60B8A"/>
    <w:rsid w:val="00C907A2"/>
    <w:rsid w:val="00C9573C"/>
    <w:rsid w:val="00CB0CEE"/>
    <w:rsid w:val="00CB15BF"/>
    <w:rsid w:val="00CB291B"/>
    <w:rsid w:val="00CC546C"/>
    <w:rsid w:val="00CD0BA5"/>
    <w:rsid w:val="00CF38F6"/>
    <w:rsid w:val="00D036EA"/>
    <w:rsid w:val="00D03CE4"/>
    <w:rsid w:val="00D105EA"/>
    <w:rsid w:val="00D20570"/>
    <w:rsid w:val="00D24B64"/>
    <w:rsid w:val="00D763A9"/>
    <w:rsid w:val="00D84D3E"/>
    <w:rsid w:val="00D8518A"/>
    <w:rsid w:val="00D928EB"/>
    <w:rsid w:val="00DA11F7"/>
    <w:rsid w:val="00DB4EAB"/>
    <w:rsid w:val="00DB5FEE"/>
    <w:rsid w:val="00DC3518"/>
    <w:rsid w:val="00DC748E"/>
    <w:rsid w:val="00DD068C"/>
    <w:rsid w:val="00DD4844"/>
    <w:rsid w:val="00DE5082"/>
    <w:rsid w:val="00E16A1E"/>
    <w:rsid w:val="00E36A19"/>
    <w:rsid w:val="00E37E3C"/>
    <w:rsid w:val="00E53D1E"/>
    <w:rsid w:val="00E55645"/>
    <w:rsid w:val="00E87739"/>
    <w:rsid w:val="00E91879"/>
    <w:rsid w:val="00E92540"/>
    <w:rsid w:val="00E97C0B"/>
    <w:rsid w:val="00EA268C"/>
    <w:rsid w:val="00EB055E"/>
    <w:rsid w:val="00EB70A5"/>
    <w:rsid w:val="00EE7C88"/>
    <w:rsid w:val="00EF14EC"/>
    <w:rsid w:val="00EF2861"/>
    <w:rsid w:val="00F0497A"/>
    <w:rsid w:val="00F14A71"/>
    <w:rsid w:val="00F1792A"/>
    <w:rsid w:val="00F45966"/>
    <w:rsid w:val="00F52463"/>
    <w:rsid w:val="00F541C4"/>
    <w:rsid w:val="00F70185"/>
    <w:rsid w:val="00F710A5"/>
    <w:rsid w:val="00F7347B"/>
    <w:rsid w:val="00F80943"/>
    <w:rsid w:val="00F8181C"/>
    <w:rsid w:val="00F90BCB"/>
    <w:rsid w:val="00F944E3"/>
    <w:rsid w:val="00FB0F05"/>
    <w:rsid w:val="00FC3187"/>
    <w:rsid w:val="00FE719D"/>
    <w:rsid w:val="00FF06FD"/>
    <w:rsid w:val="00FF14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5CED29"/>
  <w15:docId w15:val="{79F1DC0C-702E-4247-939D-BCD68247A6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A563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2260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2608F"/>
    <w:rPr>
      <w:rFonts w:ascii="Tahoma" w:hAnsi="Tahoma" w:cs="Tahoma"/>
      <w:sz w:val="16"/>
      <w:szCs w:val="16"/>
    </w:rPr>
  </w:style>
  <w:style w:type="paragraph" w:styleId="Akapitzlist">
    <w:name w:val="List Paragraph"/>
    <w:aliases w:val="normalny tekst,Numerowanie,Akapit z listą BS,List Paragraph,Podsis rysunku,Preambuła,EPL lista punktowana z wyrózneniem,A_wyliczenie,K-P_odwolanie,Akapit z listą5,maz_wyliczenie,opis dzialania"/>
    <w:basedOn w:val="Normalny"/>
    <w:link w:val="AkapitzlistZnak"/>
    <w:uiPriority w:val="34"/>
    <w:qFormat/>
    <w:rsid w:val="00214CBF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F701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70185"/>
  </w:style>
  <w:style w:type="paragraph" w:styleId="Stopka">
    <w:name w:val="footer"/>
    <w:basedOn w:val="Normalny"/>
    <w:link w:val="StopkaZnak"/>
    <w:uiPriority w:val="99"/>
    <w:unhideWhenUsed/>
    <w:rsid w:val="00F701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70185"/>
  </w:style>
  <w:style w:type="character" w:styleId="Hipercze">
    <w:name w:val="Hyperlink"/>
    <w:basedOn w:val="Domylnaczcionkaakapitu"/>
    <w:uiPriority w:val="99"/>
    <w:unhideWhenUsed/>
    <w:rsid w:val="00470110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4E14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kapitzlistZnak">
    <w:name w:val="Akapit z listą Znak"/>
    <w:aliases w:val="normalny tekst Znak,Numerowanie Znak,Akapit z listą BS Znak,List Paragraph Znak,Podsis rysunku Znak,Preambuła Znak,EPL lista punktowana z wyrózneniem Znak,A_wyliczenie Znak,K-P_odwolanie Znak,Akapit z listą5 Znak,maz_wyliczenie Znak"/>
    <w:basedOn w:val="Domylnaczcionkaakapitu"/>
    <w:link w:val="Akapitzlist"/>
    <w:uiPriority w:val="34"/>
    <w:locked/>
    <w:rsid w:val="00400D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96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477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47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81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6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76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65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14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2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56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957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6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67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11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70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34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304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721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99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968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192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52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68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599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521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12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421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5663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7787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5975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964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9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892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051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22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3599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2914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410543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4673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7347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912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5725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7208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930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85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8947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7777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52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551962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389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548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35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2904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772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787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822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64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7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824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5948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47139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08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09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721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60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2674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5064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655767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971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3016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4414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106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CB8F80-F6A7-43B4-8406-B092193581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1506</TotalTime>
  <Pages>5</Pages>
  <Words>1422</Words>
  <Characters>8536</Characters>
  <Application>Microsoft Office Word</Application>
  <DocSecurity>0</DocSecurity>
  <Lines>71</Lines>
  <Paragraphs>19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Nagłówki</vt:lpstr>
      </vt:variant>
      <vt:variant>
        <vt:i4>1</vt:i4>
      </vt:variant>
    </vt:vector>
  </HeadingPairs>
  <TitlesOfParts>
    <vt:vector size="2" baseType="lpstr">
      <vt:lpstr/>
      <vt:lpstr>Ilość robót objętych zamówieniem zawiera dołączony przedmiar robót.</vt:lpstr>
    </vt:vector>
  </TitlesOfParts>
  <Company/>
  <LinksUpToDate>false</LinksUpToDate>
  <CharactersWithSpaces>9939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</dc:creator>
  <cp:lastModifiedBy>aruszel</cp:lastModifiedBy>
  <cp:revision>18</cp:revision>
  <dcterms:created xsi:type="dcterms:W3CDTF">2026-06-08T11:31:00Z</dcterms:created>
  <dcterms:modified xsi:type="dcterms:W3CDTF">2026-07-20T07:24:00Z</dcterms:modified>
</cp:coreProperties>
</file>